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C62C76">
        <w:trPr>
          <w:cantSplit/>
          <w:trHeight w:val="949"/>
        </w:trPr>
        <w:tc>
          <w:tcPr>
            <w:tcW w:w="1634" w:type="dxa"/>
            <w:gridSpan w:val="2"/>
            <w:tcBorders>
              <w:top w:val="single" w:sz="18" w:space="0" w:color="auto"/>
              <w:left w:val="single" w:sz="18" w:space="0" w:color="auto"/>
              <w:bottom w:val="single" w:sz="2" w:space="0" w:color="auto"/>
            </w:tcBorders>
          </w:tcPr>
          <w:p w14:paraId="66D26754" w14:textId="5E2D6DC6" w:rsidR="005F0631" w:rsidRPr="005F0631" w:rsidRDefault="00C62C76"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699A02EA">
                  <wp:simplePos x="0" y="0"/>
                  <wp:positionH relativeFrom="column">
                    <wp:posOffset>170815</wp:posOffset>
                  </wp:positionH>
                  <wp:positionV relativeFrom="paragraph">
                    <wp:posOffset>-1270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C62C76">
        <w:trPr>
          <w:cantSplit/>
          <w:trHeight w:val="989"/>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3008525E">
                  <wp:simplePos x="0" y="0"/>
                  <wp:positionH relativeFrom="column">
                    <wp:posOffset>179070</wp:posOffset>
                  </wp:positionH>
                  <wp:positionV relativeFrom="paragraph">
                    <wp:posOffset>100965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ACE8F28" w:rsidR="005F0631" w:rsidRPr="005F0631" w:rsidRDefault="00971DB3"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11716A4A">
                      <wp:simplePos x="0" y="0"/>
                      <wp:positionH relativeFrom="column">
                        <wp:posOffset>603885</wp:posOffset>
                      </wp:positionH>
                      <wp:positionV relativeFrom="paragraph">
                        <wp:posOffset>74930</wp:posOffset>
                      </wp:positionV>
                      <wp:extent cx="4190365" cy="568960"/>
                      <wp:effectExtent l="38100" t="38100" r="11493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24B4DEA7" w:rsidR="005F0631" w:rsidRPr="00305C55" w:rsidRDefault="00971DB3"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 </w:t>
                                  </w:r>
                                  <w:proofErr w:type="spellStart"/>
                                  <w:r>
                                    <w:rPr>
                                      <w:rFonts w:ascii="Calibri" w:hAnsi="Calibri" w:cs="Calibri"/>
                                      <w:b/>
                                      <w:bCs/>
                                      <w:sz w:val="32"/>
                                      <w:szCs w:val="32"/>
                                      <w:lang w:val="es-ES"/>
                                    </w:rPr>
                                    <w:t>Flue</w:t>
                                  </w:r>
                                  <w:proofErr w:type="spellEnd"/>
                                  <w:r>
                                    <w:rPr>
                                      <w:rFonts w:ascii="Calibri" w:hAnsi="Calibri" w:cs="Calibri"/>
                                      <w:b/>
                                      <w:bCs/>
                                      <w:sz w:val="32"/>
                                      <w:szCs w:val="32"/>
                                      <w:lang w:val="es-ES"/>
                                    </w:rPr>
                                    <w:t xml:space="preserve"> Gas </w:t>
                                  </w:r>
                                  <w:proofErr w:type="spellStart"/>
                                  <w:r>
                                    <w:rPr>
                                      <w:rFonts w:ascii="Calibri" w:hAnsi="Calibri" w:cs="Calibri"/>
                                      <w:b/>
                                      <w:bCs/>
                                      <w:sz w:val="32"/>
                                      <w:szCs w:val="32"/>
                                      <w:lang w:val="es-ES"/>
                                    </w:rPr>
                                    <w:t>Ducts</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Dampers</w:t>
                                  </w:r>
                                  <w:proofErr w:type="spellEnd"/>
                                  <w:r w:rsidR="00F82C5C">
                                    <w:rPr>
                                      <w:rFonts w:ascii="Calibri" w:hAnsi="Calibri" w:cs="Calibri"/>
                                      <w:b/>
                                      <w:bCs/>
                                      <w:sz w:val="32"/>
                                      <w:szCs w:val="32"/>
                                      <w:lang w:val="es-ES"/>
                                    </w:rPr>
                                    <w:t xml:space="preserve"> P</w:t>
                                  </w:r>
                                  <w:r>
                                    <w:rPr>
                                      <w:rFonts w:ascii="Calibri" w:hAnsi="Calibri" w:cs="Calibri"/>
                                      <w:b/>
                                      <w:bCs/>
                                      <w:sz w:val="32"/>
                                      <w:szCs w:val="32"/>
                                      <w:lang w:val="es-ES"/>
                                    </w:rPr>
                                    <w:t xml:space="preserve">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7.55pt;margin-top:5.9pt;width:329.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Pc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" fillcolor="window" strokeweight=".5pt">
                      <v:shadow on="t" color="black" opacity="26214f" origin="-.5,-.5" offset=".74836mm,.74836mm"/>
                      <v:path arrowok="t"/>
                      <v:textbox>
                        <w:txbxContent>
                          <w:p w14:paraId="3EA2CB80" w14:textId="24B4DEA7" w:rsidR="005F0631" w:rsidRPr="00305C55" w:rsidRDefault="00971DB3"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 </w:t>
                            </w:r>
                            <w:proofErr w:type="spellStart"/>
                            <w:r>
                              <w:rPr>
                                <w:rFonts w:ascii="Calibri" w:hAnsi="Calibri" w:cs="Calibri"/>
                                <w:b/>
                                <w:bCs/>
                                <w:sz w:val="32"/>
                                <w:szCs w:val="32"/>
                                <w:lang w:val="es-ES"/>
                              </w:rPr>
                              <w:t>Flue</w:t>
                            </w:r>
                            <w:proofErr w:type="spellEnd"/>
                            <w:r>
                              <w:rPr>
                                <w:rFonts w:ascii="Calibri" w:hAnsi="Calibri" w:cs="Calibri"/>
                                <w:b/>
                                <w:bCs/>
                                <w:sz w:val="32"/>
                                <w:szCs w:val="32"/>
                                <w:lang w:val="es-ES"/>
                              </w:rPr>
                              <w:t xml:space="preserve"> Gas </w:t>
                            </w:r>
                            <w:proofErr w:type="spellStart"/>
                            <w:r>
                              <w:rPr>
                                <w:rFonts w:ascii="Calibri" w:hAnsi="Calibri" w:cs="Calibri"/>
                                <w:b/>
                                <w:bCs/>
                                <w:sz w:val="32"/>
                                <w:szCs w:val="32"/>
                                <w:lang w:val="es-ES"/>
                              </w:rPr>
                              <w:t>Ducts</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Dampers</w:t>
                            </w:r>
                            <w:proofErr w:type="spellEnd"/>
                            <w:r w:rsidR="00F82C5C">
                              <w:rPr>
                                <w:rFonts w:ascii="Calibri" w:hAnsi="Calibri" w:cs="Calibri"/>
                                <w:b/>
                                <w:bCs/>
                                <w:sz w:val="32"/>
                                <w:szCs w:val="32"/>
                                <w:lang w:val="es-ES"/>
                              </w:rPr>
                              <w:t xml:space="preserve"> P</w:t>
                            </w:r>
                            <w:r>
                              <w:rPr>
                                <w:rFonts w:ascii="Calibri" w:hAnsi="Calibri" w:cs="Calibri"/>
                                <w:b/>
                                <w:bCs/>
                                <w:sz w:val="32"/>
                                <w:szCs w:val="32"/>
                                <w:lang w:val="es-ES"/>
                              </w:rPr>
                              <w:t xml:space="preserve">TS </w:t>
                            </w:r>
                            <w:proofErr w:type="spellStart"/>
                            <w:r>
                              <w:rPr>
                                <w:rFonts w:ascii="Calibri" w:hAnsi="Calibri" w:cs="Calibri"/>
                                <w:b/>
                                <w:bCs/>
                                <w:sz w:val="32"/>
                                <w:szCs w:val="32"/>
                                <w:lang w:val="es-ES"/>
                              </w:rPr>
                              <w:t>Purchasing</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Specification</w:t>
                            </w:r>
                            <w:proofErr w:type="spellEnd"/>
                          </w:p>
                        </w:txbxContent>
                      </v:textbox>
                    </v:shape>
                  </w:pict>
                </mc:Fallback>
              </mc:AlternateContent>
            </w:r>
          </w:p>
          <w:p w14:paraId="1D7F4BCC" w14:textId="5D8381A6"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660C2404"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16EA4AFA"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5BF4E974"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00C0E560"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2E7239F2"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309"/>
              <w:gridCol w:w="1709"/>
              <w:gridCol w:w="1985"/>
              <w:gridCol w:w="1923"/>
              <w:gridCol w:w="1222"/>
            </w:tblGrid>
            <w:tr w:rsidR="005F0631" w:rsidRPr="005F0631" w14:paraId="6FE49709" w14:textId="77777777" w:rsidTr="00C62C76">
              <w:trPr>
                <w:trHeight w:val="564"/>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1BAD75D4"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309" w:type="dxa"/>
                  <w:tcBorders>
                    <w:top w:val="single" w:sz="4" w:space="0" w:color="auto"/>
                    <w:left w:val="single" w:sz="4" w:space="0" w:color="auto"/>
                    <w:bottom w:val="single" w:sz="4" w:space="0" w:color="auto"/>
                    <w:right w:val="single" w:sz="4" w:space="0" w:color="auto"/>
                  </w:tcBorders>
                  <w:vAlign w:val="center"/>
                </w:tcPr>
                <w:p w14:paraId="248F7AB5" w14:textId="27C14537" w:rsidR="00971DB3" w:rsidRDefault="001D312E" w:rsidP="005F0631">
                  <w:pPr>
                    <w:widowControl w:val="0"/>
                    <w:spacing w:after="0" w:line="240" w:lineRule="auto"/>
                    <w:rPr>
                      <w:rFonts w:ascii="Times New Roman" w:eastAsia="MS Mincho" w:hAnsi="Times New Roman" w:cs="Times New Roman"/>
                      <w:sz w:val="8"/>
                      <w:szCs w:val="12"/>
                    </w:rPr>
                  </w:pPr>
                  <w:r>
                    <w:rPr>
                      <w:rFonts w:ascii="Times New Roman" w:eastAsia="MS Mincho" w:hAnsi="Times New Roman" w:cs="Times New Roman"/>
                      <w:sz w:val="8"/>
                      <w:szCs w:val="12"/>
                    </w:rPr>
                    <w:t xml:space="preserve">                </w:t>
                  </w:r>
                </w:p>
                <w:p w14:paraId="2B31A8B0" w14:textId="3C8916FD" w:rsidR="005F0631" w:rsidRPr="001D312E" w:rsidRDefault="00971DB3" w:rsidP="005F0631">
                  <w:pPr>
                    <w:widowControl w:val="0"/>
                    <w:spacing w:after="0" w:line="240" w:lineRule="auto"/>
                    <w:rPr>
                      <w:rFonts w:ascii="Times New Roman" w:eastAsia="MS Mincho" w:hAnsi="Times New Roman" w:cs="Times New Roman"/>
                      <w:sz w:val="8"/>
                      <w:szCs w:val="12"/>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3360" behindDoc="0" locked="0" layoutInCell="1" allowOverlap="1" wp14:anchorId="27095DA8" wp14:editId="1E423360">
                            <wp:simplePos x="0" y="0"/>
                            <wp:positionH relativeFrom="column">
                              <wp:posOffset>-12065</wp:posOffset>
                            </wp:positionH>
                            <wp:positionV relativeFrom="paragraph">
                              <wp:posOffset>29845</wp:posOffset>
                            </wp:positionV>
                            <wp:extent cx="144780" cy="1295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4780" cy="129540"/>
                                    </a:xfrm>
                                    <a:prstGeom prst="rect">
                                      <a:avLst/>
                                    </a:prstGeom>
                                    <a:solidFill>
                                      <a:srgbClr val="FFFFFF"/>
                                    </a:solidFill>
                                    <a:ln w="9525">
                                      <a:solidFill>
                                        <a:srgbClr val="000000"/>
                                      </a:solidFill>
                                      <a:miter lim="800000"/>
                                      <a:headEnd/>
                                      <a:tailEnd/>
                                    </a:ln>
                                  </wps:spPr>
                                  <wps:txbx>
                                    <w:txbxContent>
                                      <w:p w14:paraId="0A6EFCD7" w14:textId="005E4536" w:rsidR="005F0631" w:rsidRDefault="005F0631" w:rsidP="005F063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95DA8" id="Rectangle 9" o:spid="_x0000_s1027" style="position:absolute;margin-left:-.95pt;margin-top:2.35pt;width:11.4pt;height:10.2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">
                            <v:textbox>
                              <w:txbxContent>
                                <w:p w14:paraId="0A6EFCD7" w14:textId="005E4536" w:rsidR="005F0631" w:rsidRDefault="005F0631" w:rsidP="005F0631">
                                  <w:pPr>
                                    <w:jc w:val="center"/>
                                  </w:pPr>
                                </w:p>
                              </w:txbxContent>
                            </v:textbox>
                          </v:rect>
                        </w:pict>
                      </mc:Fallback>
                    </mc:AlternateContent>
                  </w:r>
                  <w:r>
                    <w:rPr>
                      <w:rFonts w:ascii="Times New Roman" w:eastAsia="MS Mincho" w:hAnsi="Times New Roman" w:cs="Times New Roman"/>
                      <w:sz w:val="8"/>
                      <w:szCs w:val="12"/>
                    </w:rPr>
                    <w:t xml:space="preserve">              </w:t>
                  </w:r>
                  <w:r w:rsidR="001D312E" w:rsidRPr="001D312E">
                    <w:rPr>
                      <w:rFonts w:ascii="Times New Roman" w:eastAsia="MS Mincho" w:hAnsi="Times New Roman" w:cs="Times New Roman"/>
                      <w:sz w:val="20"/>
                      <w:szCs w:val="24"/>
                    </w:rPr>
                    <w:t>Approval</w:t>
                  </w:r>
                </w:p>
                <w:p w14:paraId="325609F6" w14:textId="6FF3A045"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709"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1EE02CE7" w:rsidR="005F0631" w:rsidRPr="00A64ADE" w:rsidRDefault="00DC01B2" w:rsidP="005F0631">
                  <w:pPr>
                    <w:widowControl w:val="0"/>
                    <w:spacing w:after="0" w:line="240" w:lineRule="auto"/>
                    <w:rPr>
                      <w:rFonts w:ascii="Times New Roman" w:eastAsia="MS Mincho" w:hAnsi="Times New Roman" w:cs="Times New Roman"/>
                      <w:sz w:val="10"/>
                      <w:szCs w:val="14"/>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192763A6" wp14:editId="6DA52DAF">
                            <wp:simplePos x="0" y="0"/>
                            <wp:positionH relativeFrom="column">
                              <wp:posOffset>-11430</wp:posOffset>
                            </wp:positionH>
                            <wp:positionV relativeFrom="paragraph">
                              <wp:posOffset>65405</wp:posOffset>
                            </wp:positionV>
                            <wp:extent cx="108585" cy="114300"/>
                            <wp:effectExtent l="0" t="0" r="24765" b="19050"/>
                            <wp:wrapNone/>
                            <wp:docPr id="10" name="Straight Connector 10"/>
                            <wp:cNvGraphicFramePr/>
                            <a:graphic xmlns:a="http://schemas.openxmlformats.org/drawingml/2006/main">
                              <a:graphicData uri="http://schemas.microsoft.com/office/word/2010/wordprocessingShape">
                                <wps:wsp>
                                  <wps:cNvCnPr/>
                                  <wps:spPr>
                                    <a:xfrm flipH="1">
                                      <a:off x="0" y="0"/>
                                      <a:ext cx="108585"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EB4BD2" id="Straight Connector 1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5.15pt" to="7.6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" strokecolor="black [3200]" strokeweight=".5pt">
                            <v:stroke joinstyle="miter"/>
                          </v:line>
                        </w:pict>
                      </mc:Fallback>
                    </mc:AlternateContent>
                  </w: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8480" behindDoc="0" locked="0" layoutInCell="1" allowOverlap="1" wp14:anchorId="288ED462" wp14:editId="3865EF99">
                            <wp:simplePos x="0" y="0"/>
                            <wp:positionH relativeFrom="column">
                              <wp:posOffset>-13970</wp:posOffset>
                            </wp:positionH>
                            <wp:positionV relativeFrom="paragraph">
                              <wp:posOffset>62865</wp:posOffset>
                            </wp:positionV>
                            <wp:extent cx="118110" cy="115570"/>
                            <wp:effectExtent l="0" t="0" r="34290" b="36830"/>
                            <wp:wrapNone/>
                            <wp:docPr id="1" name="Straight Connector 1"/>
                            <wp:cNvGraphicFramePr/>
                            <a:graphic xmlns:a="http://schemas.openxmlformats.org/drawingml/2006/main">
                              <a:graphicData uri="http://schemas.microsoft.com/office/word/2010/wordprocessingShape">
                                <wps:wsp>
                                  <wps:cNvCnPr/>
                                  <wps:spPr>
                                    <a:xfrm>
                                      <a:off x="0" y="0"/>
                                      <a:ext cx="118110" cy="1155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7AB756" id="Straight Connector 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4.95pt" to="8.2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C12B6FD">
                            <wp:simplePos x="0" y="0"/>
                            <wp:positionH relativeFrom="column">
                              <wp:posOffset>-11430</wp:posOffset>
                            </wp:positionH>
                            <wp:positionV relativeFrom="paragraph">
                              <wp:posOffset>69215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C15DF" id="Rectangle 8" o:spid="_x0000_s1026" style="position:absolute;margin-left:-.9pt;margin-top:5.4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"/>
                        </w:pict>
                      </mc:Fallback>
                    </mc:AlternateContent>
                  </w:r>
                </w:p>
                <w:p w14:paraId="47276331" w14:textId="2D30CBC3" w:rsidR="005F0631" w:rsidRPr="00C62C76" w:rsidRDefault="005F0631" w:rsidP="005F0631">
                  <w:pPr>
                    <w:widowControl w:val="0"/>
                    <w:spacing w:after="0" w:line="240" w:lineRule="auto"/>
                    <w:rPr>
                      <w:rFonts w:ascii="Times New Roman" w:eastAsia="MS Mincho" w:hAnsi="Times New Roman" w:cs="Times New Roman"/>
                      <w:sz w:val="18"/>
                      <w:szCs w:val="18"/>
                      <w:lang w:val="en-US"/>
                    </w:rPr>
                  </w:pPr>
                  <w:r w:rsidRPr="00A64ADE">
                    <w:rPr>
                      <w:rFonts w:ascii="Times New Roman" w:eastAsia="MS Mincho" w:hAnsi="Times New Roman" w:cs="Times New Roman"/>
                      <w:b/>
                      <w:bCs/>
                      <w:color w:val="00B0F0"/>
                      <w:sz w:val="18"/>
                      <w:szCs w:val="18"/>
                      <w:lang w:val="en-US"/>
                    </w:rPr>
                    <w:t xml:space="preserve">     </w:t>
                  </w:r>
                  <w:r w:rsidR="00C62C76">
                    <w:rPr>
                      <w:rFonts w:ascii="Times New Roman" w:eastAsia="MS Mincho" w:hAnsi="Times New Roman" w:cs="Times New Roman"/>
                      <w:sz w:val="18"/>
                      <w:szCs w:val="18"/>
                      <w:lang w:val="en-US"/>
                    </w:rPr>
                    <w:t>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985"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E6FF7"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2A3712CC"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w:t>
                  </w:r>
                  <w:r w:rsidR="00C62C76">
                    <w:rPr>
                      <w:rFonts w:ascii="Times New Roman" w:eastAsia="MS Mincho" w:hAnsi="Times New Roman" w:cs="Times New Roman"/>
                      <w:sz w:val="16"/>
                      <w:szCs w:val="16"/>
                      <w:lang w:val="en-US"/>
                    </w:rPr>
                    <w:t xml:space="preserve"> </w:t>
                  </w:r>
                  <w:r w:rsidRPr="005F0631">
                    <w:rPr>
                      <w:rFonts w:ascii="Times New Roman" w:eastAsia="MS Mincho" w:hAnsi="Times New Roman" w:cs="Times New Roman"/>
                      <w:sz w:val="16"/>
                      <w:szCs w:val="16"/>
                      <w:lang w:val="en-US"/>
                    </w:rPr>
                    <w:t>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923" w:type="dxa"/>
                  <w:tcBorders>
                    <w:top w:val="single" w:sz="4" w:space="0" w:color="auto"/>
                    <w:left w:val="single" w:sz="4" w:space="0" w:color="auto"/>
                    <w:bottom w:val="single" w:sz="4" w:space="0" w:color="auto"/>
                    <w:right w:val="single" w:sz="4" w:space="0" w:color="auto"/>
                  </w:tcBorders>
                  <w:vAlign w:val="center"/>
                </w:tcPr>
                <w:p w14:paraId="634FB340" w14:textId="7A361E1F"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w:t>
                  </w:r>
                </w:p>
                <w:p w14:paraId="039C8C53" w14:textId="092E9668" w:rsidR="005F0631" w:rsidRPr="005F0631" w:rsidRDefault="00C62C76"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0BD4A458">
                            <wp:simplePos x="0" y="0"/>
                            <wp:positionH relativeFrom="column">
                              <wp:posOffset>29845</wp:posOffset>
                            </wp:positionH>
                            <wp:positionV relativeFrom="paragraph">
                              <wp:posOffset>-2540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54A19" id="Rectangle 6" o:spid="_x0000_s1026" style="position:absolute;margin-left:2.35pt;margin-top:-.2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"/>
                        </w:pict>
                      </mc:Fallback>
                    </mc:AlternateContent>
                  </w:r>
                  <w:r w:rsidR="005F0631"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3E55A"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FC5DA1"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76BC28A7"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746235F0"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30818899" w:rsidR="00FC5DA1" w:rsidRPr="005F0631" w:rsidRDefault="00FC5DA1" w:rsidP="00FC5DA1">
            <w:pPr>
              <w:widowControl w:val="0"/>
              <w:spacing w:before="80" w:after="0" w:line="240" w:lineRule="auto"/>
              <w:ind w:firstLine="720"/>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E2730A2"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7B635E57"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73A1C7B" w:rsidR="00FC5DA1" w:rsidRPr="005F0631" w:rsidRDefault="00FC5DA1" w:rsidP="00FC5DA1">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161AAA4C" w:rsidR="005F0631" w:rsidRPr="005F0631" w:rsidRDefault="0054533B" w:rsidP="00095268">
            <w:pPr>
              <w:widowControl w:val="0"/>
              <w:spacing w:before="80" w:after="0" w:line="240" w:lineRule="auto"/>
              <w:jc w:val="center"/>
              <w:rPr>
                <w:rFonts w:ascii="Calibri" w:eastAsia="MS Mincho" w:hAnsi="Calibri" w:cs="Calibri"/>
                <w:sz w:val="20"/>
                <w:szCs w:val="20"/>
                <w:lang w:val="en-US"/>
              </w:rPr>
            </w:pPr>
            <w:r w:rsidRPr="0054533B">
              <w:rPr>
                <w:rFonts w:ascii="Calibri" w:eastAsia="MS Mincho" w:hAnsi="Calibri" w:cs="Calibri"/>
                <w:sz w:val="20"/>
                <w:szCs w:val="20"/>
                <w:lang w:val="en-US"/>
              </w:rPr>
              <w:t>1</w:t>
            </w:r>
            <w:r w:rsidR="001D312E">
              <w:rPr>
                <w:rFonts w:ascii="Calibri" w:eastAsia="MS Mincho" w:hAnsi="Calibri" w:cs="Calibri"/>
                <w:sz w:val="20"/>
                <w:szCs w:val="20"/>
                <w:lang w:val="en-US"/>
              </w:rPr>
              <w:t>8</w:t>
            </w:r>
            <w:r w:rsidR="00F82C5C" w:rsidRPr="0054533B">
              <w:rPr>
                <w:rFonts w:ascii="Calibri" w:eastAsia="MS Mincho" w:hAnsi="Calibri" w:cs="Calibri"/>
                <w:sz w:val="20"/>
                <w:szCs w:val="20"/>
                <w:lang w:val="en-US"/>
              </w:rPr>
              <w:t>-02</w:t>
            </w:r>
            <w:r w:rsidR="000F5792" w:rsidRPr="0054533B">
              <w:rPr>
                <w:rFonts w:ascii="Calibri" w:eastAsia="MS Mincho" w:hAnsi="Calibri" w:cs="Calibri"/>
                <w:sz w:val="20"/>
                <w:szCs w:val="20"/>
                <w:lang w:val="en-US"/>
              </w:rPr>
              <w:t>-202</w:t>
            </w:r>
            <w:r w:rsidR="00095268" w:rsidRPr="0054533B">
              <w:rPr>
                <w:rFonts w:ascii="Calibri" w:eastAsia="MS Mincho" w:hAnsi="Calibri" w:cs="Calibri"/>
                <w:sz w:val="20"/>
                <w:szCs w:val="20"/>
                <w:lang w:val="en-US"/>
              </w:rPr>
              <w:t>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7502B66B" w:rsidR="005F0631" w:rsidRPr="005F0631" w:rsidRDefault="005F0631" w:rsidP="00095268">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w:t>
            </w:r>
            <w:r w:rsidR="001D312E">
              <w:t xml:space="preserve"> </w:t>
            </w:r>
            <w:r w:rsidR="001D312E" w:rsidRPr="001D312E">
              <w:rPr>
                <w:rFonts w:ascii="Calibri" w:eastAsia="MS Mincho" w:hAnsi="Calibri" w:cs="Calibri"/>
                <w:sz w:val="20"/>
                <w:szCs w:val="20"/>
                <w:lang w:val="en-US"/>
              </w:rPr>
              <w:t>S21001 - TS01 - 05HTA- 2272</w:t>
            </w:r>
            <w:r w:rsidR="00C62C76">
              <w:rPr>
                <w:rFonts w:ascii="Calibri" w:eastAsia="MS Mincho" w:hAnsi="Calibri" w:cs="Calibri"/>
                <w:sz w:val="20"/>
                <w:szCs w:val="20"/>
                <w:lang w:val="en-US"/>
              </w:rPr>
              <w:t>55</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77A63AB6"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1D312E" w:rsidRPr="001D312E">
              <w:rPr>
                <w:rFonts w:ascii="Calibri" w:eastAsia="MS Mincho" w:hAnsi="Calibri" w:cs="Calibri"/>
                <w:sz w:val="20"/>
                <w:szCs w:val="20"/>
                <w:lang w:val="en-US"/>
              </w:rPr>
              <w:t>RPDU5.P</w:t>
            </w:r>
            <w:r w:rsidR="00C62C76">
              <w:rPr>
                <w:rFonts w:ascii="Calibri" w:eastAsia="MS Mincho" w:hAnsi="Calibri" w:cs="Calibri"/>
                <w:sz w:val="20"/>
                <w:szCs w:val="20"/>
                <w:lang w:val="en-US"/>
              </w:rPr>
              <w:t>A</w:t>
            </w:r>
            <w:r w:rsidR="001D312E" w:rsidRPr="001D312E">
              <w:rPr>
                <w:rFonts w:ascii="Calibri" w:eastAsia="MS Mincho" w:hAnsi="Calibri" w:cs="Calibri"/>
                <w:sz w:val="20"/>
                <w:szCs w:val="20"/>
                <w:lang w:val="en-US"/>
              </w:rPr>
              <w:t>.0</w:t>
            </w:r>
            <w:r w:rsidR="00C62C76">
              <w:rPr>
                <w:rFonts w:ascii="Calibri" w:eastAsia="MS Mincho" w:hAnsi="Calibri" w:cs="Calibri"/>
                <w:sz w:val="20"/>
                <w:szCs w:val="20"/>
                <w:lang w:val="en-US"/>
              </w:rPr>
              <w:t>0</w:t>
            </w:r>
            <w:r w:rsidR="001D312E" w:rsidRPr="001D312E">
              <w:rPr>
                <w:rFonts w:ascii="Calibri" w:eastAsia="MS Mincho" w:hAnsi="Calibri" w:cs="Calibri"/>
                <w:sz w:val="20"/>
                <w:szCs w:val="20"/>
                <w:lang w:val="en-US"/>
              </w:rPr>
              <w:t>3</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62C76">
        <w:tblPrEx>
          <w:tblCellMar>
            <w:left w:w="70" w:type="dxa"/>
            <w:right w:w="70" w:type="dxa"/>
          </w:tblCellMar>
        </w:tblPrEx>
        <w:trPr>
          <w:cantSplit/>
          <w:trHeight w:val="797"/>
        </w:trPr>
        <w:tc>
          <w:tcPr>
            <w:tcW w:w="5065" w:type="dxa"/>
            <w:gridSpan w:val="3"/>
            <w:tcBorders>
              <w:left w:val="single" w:sz="18" w:space="0" w:color="auto"/>
              <w:right w:val="single" w:sz="6" w:space="0" w:color="auto"/>
            </w:tcBorders>
            <w:vAlign w:val="center"/>
          </w:tcPr>
          <w:p w14:paraId="3CB152FC" w14:textId="7AC90B45" w:rsidR="005F0631" w:rsidRPr="00C62C76" w:rsidRDefault="00C62C76" w:rsidP="00C62C76">
            <w:pPr>
              <w:jc w:val="center"/>
              <w:rPr>
                <w:rFonts w:ascii="Calibri" w:hAnsi="Calibri" w:cs="Calibri"/>
                <w:b/>
                <w:sz w:val="24"/>
                <w:szCs w:val="24"/>
                <w:u w:val="single"/>
                <w:lang w:val="it-IT"/>
              </w:rPr>
            </w:pPr>
            <w:r w:rsidRPr="00C62C76">
              <w:rPr>
                <w:rFonts w:ascii="Calibri" w:hAnsi="Calibri" w:cs="Calibri"/>
                <w:b/>
                <w:bCs/>
                <w:sz w:val="24"/>
                <w:szCs w:val="24"/>
                <w:lang w:val="es-ES"/>
              </w:rPr>
              <w:t xml:space="preserve">FGD – </w:t>
            </w:r>
            <w:proofErr w:type="spellStart"/>
            <w:r w:rsidRPr="00C62C76">
              <w:rPr>
                <w:rFonts w:ascii="Calibri" w:hAnsi="Calibri" w:cs="Calibri"/>
                <w:b/>
                <w:bCs/>
                <w:sz w:val="24"/>
                <w:szCs w:val="24"/>
                <w:lang w:val="es-ES"/>
              </w:rPr>
              <w:t>Flue</w:t>
            </w:r>
            <w:proofErr w:type="spellEnd"/>
            <w:r w:rsidRPr="00C62C76">
              <w:rPr>
                <w:rFonts w:ascii="Calibri" w:hAnsi="Calibri" w:cs="Calibri"/>
                <w:b/>
                <w:bCs/>
                <w:sz w:val="24"/>
                <w:szCs w:val="24"/>
                <w:lang w:val="es-ES"/>
              </w:rPr>
              <w:t xml:space="preserve"> Gas </w:t>
            </w:r>
            <w:proofErr w:type="spellStart"/>
            <w:r w:rsidRPr="00C62C76">
              <w:rPr>
                <w:rFonts w:ascii="Calibri" w:hAnsi="Calibri" w:cs="Calibri"/>
                <w:b/>
                <w:bCs/>
                <w:sz w:val="24"/>
                <w:szCs w:val="24"/>
                <w:lang w:val="es-ES"/>
              </w:rPr>
              <w:t>Ducts</w:t>
            </w:r>
            <w:proofErr w:type="spellEnd"/>
            <w:r w:rsidRPr="00C62C76">
              <w:rPr>
                <w:rFonts w:ascii="Calibri" w:hAnsi="Calibri" w:cs="Calibri"/>
                <w:b/>
                <w:bCs/>
                <w:sz w:val="24"/>
                <w:szCs w:val="24"/>
                <w:lang w:val="es-ES"/>
              </w:rPr>
              <w:t xml:space="preserve"> </w:t>
            </w:r>
            <w:proofErr w:type="spellStart"/>
            <w:r w:rsidRPr="00C62C76">
              <w:rPr>
                <w:rFonts w:ascii="Calibri" w:hAnsi="Calibri" w:cs="Calibri"/>
                <w:b/>
                <w:bCs/>
                <w:sz w:val="24"/>
                <w:szCs w:val="24"/>
                <w:lang w:val="es-ES"/>
              </w:rPr>
              <w:t>Dampers</w:t>
            </w:r>
            <w:proofErr w:type="spellEnd"/>
            <w:r w:rsidRPr="00C62C76">
              <w:rPr>
                <w:rFonts w:ascii="Calibri" w:hAnsi="Calibri" w:cs="Calibri"/>
                <w:b/>
                <w:bCs/>
                <w:sz w:val="24"/>
                <w:szCs w:val="24"/>
                <w:lang w:val="es-ES"/>
              </w:rPr>
              <w:t xml:space="preserve"> PTS </w:t>
            </w:r>
            <w:proofErr w:type="spellStart"/>
            <w:r w:rsidRPr="00C62C76">
              <w:rPr>
                <w:rFonts w:ascii="Calibri" w:hAnsi="Calibri" w:cs="Calibri"/>
                <w:b/>
                <w:bCs/>
                <w:sz w:val="24"/>
                <w:szCs w:val="24"/>
                <w:lang w:val="es-ES"/>
              </w:rPr>
              <w:t>Purchasing</w:t>
            </w:r>
            <w:proofErr w:type="spellEnd"/>
            <w:r w:rsidRPr="00C62C76">
              <w:rPr>
                <w:rFonts w:ascii="Calibri" w:hAnsi="Calibri" w:cs="Calibri"/>
                <w:b/>
                <w:bCs/>
                <w:sz w:val="24"/>
                <w:szCs w:val="24"/>
                <w:lang w:val="es-ES"/>
              </w:rPr>
              <w:t xml:space="preserve"> </w:t>
            </w:r>
            <w:proofErr w:type="spellStart"/>
            <w:r w:rsidRPr="00C62C76">
              <w:rPr>
                <w:rFonts w:ascii="Calibri" w:hAnsi="Calibri" w:cs="Calibri"/>
                <w:b/>
                <w:bCs/>
                <w:sz w:val="24"/>
                <w:szCs w:val="24"/>
                <w:lang w:val="es-ES"/>
              </w:rPr>
              <w:t>Technical</w:t>
            </w:r>
            <w:proofErr w:type="spellEnd"/>
            <w:r w:rsidRPr="00C62C76">
              <w:rPr>
                <w:rFonts w:ascii="Calibri" w:hAnsi="Calibri" w:cs="Calibri"/>
                <w:b/>
                <w:bCs/>
                <w:sz w:val="24"/>
                <w:szCs w:val="24"/>
                <w:lang w:val="es-ES"/>
              </w:rPr>
              <w:t xml:space="preserve"> </w:t>
            </w:r>
            <w:proofErr w:type="spellStart"/>
            <w:r w:rsidRPr="00C62C76">
              <w:rPr>
                <w:rFonts w:ascii="Calibri" w:hAnsi="Calibri" w:cs="Calibri"/>
                <w:b/>
                <w:bCs/>
                <w:sz w:val="24"/>
                <w:szCs w:val="24"/>
                <w:lang w:val="es-ES"/>
              </w:rPr>
              <w:t>Specification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4BBCE755" w:rsidR="005F0631" w:rsidRPr="005F0631" w:rsidRDefault="00095268" w:rsidP="005F0631">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1B894929" w:rsidR="005F0631" w:rsidRPr="005F0631" w:rsidRDefault="005F0631" w:rsidP="00F82C5C">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DC01B2">
              <w:rPr>
                <w:rFonts w:ascii="Calibri" w:eastAsia="MS Mincho" w:hAnsi="Calibri" w:cs="Calibri"/>
                <w:sz w:val="16"/>
                <w:szCs w:val="11"/>
                <w:lang w:val="en-US"/>
              </w:rPr>
              <w:t>S21001-TS01-05HTA-227255 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12338978"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34169916"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D94890">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12830050"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D94890">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5B9900E0"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D94890">
        <w:rPr>
          <w:rFonts w:ascii="Arial" w:eastAsia="MS Mincho" w:hAnsi="Arial" w:cs="Arial"/>
          <w:bCs/>
          <w:lang w:val="en-US"/>
        </w:rPr>
        <w:t>3</w:t>
      </w:r>
      <w:proofErr w:type="gramEnd"/>
      <w:r w:rsidRPr="005F0631">
        <w:rPr>
          <w:rFonts w:ascii="Arial" w:eastAsia="MS Mincho" w:hAnsi="Arial" w:cs="Arial"/>
          <w:lang w:val="en-US"/>
        </w:rPr>
        <w:tab/>
      </w:r>
    </w:p>
    <w:p w14:paraId="301ACD87" w14:textId="3FEC2388"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D94890">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06B93D1E"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D94890">
        <w:rPr>
          <w:rFonts w:ascii="Arial" w:eastAsia="MS Mincho" w:hAnsi="Arial" w:cs="Arial"/>
          <w:lang w:val="en-US"/>
        </w:rPr>
        <w:t>7</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1D2BD34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A17BF">
        <w:rPr>
          <w:rFonts w:ascii="Arial" w:eastAsia="MS Mincho" w:hAnsi="Arial" w:cs="Arial"/>
          <w:lang w:val="en-US"/>
        </w:rPr>
        <w:t>7</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08BF14E1"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D94890">
        <w:rPr>
          <w:rFonts w:ascii="Arial" w:eastAsia="MS Mincho" w:hAnsi="Arial" w:cs="Arial"/>
          <w:lang w:val="en-US"/>
        </w:rPr>
        <w:t>7</w:t>
      </w:r>
      <w:proofErr w:type="gramEnd"/>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64108CE7" w14:textId="74CD555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sidR="00535451">
        <w:rPr>
          <w:rFonts w:ascii="Arial" w:eastAsia="MS Mincho" w:hAnsi="Arial" w:cs="Times New Roman"/>
          <w:szCs w:val="20"/>
          <w:lang w:val="en-US"/>
        </w:rPr>
        <w:t>NNEXURE-II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sidR="00606542">
        <w:rPr>
          <w:rFonts w:ascii="Arial" w:eastAsia="MS Mincho" w:hAnsi="Arial" w:cs="Times New Roman"/>
          <w:szCs w:val="20"/>
          <w:lang w:val="en-US"/>
        </w:rPr>
        <w:t>QUALITY CONTROL SECTION</w:t>
      </w:r>
    </w:p>
    <w:p w14:paraId="55B82366" w14:textId="7DD79814" w:rsidR="00A61371" w:rsidRPr="00801908" w:rsidRDefault="0053545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Pr>
          <w:rFonts w:ascii="Arial" w:eastAsia="MS Mincho" w:hAnsi="Arial" w:cs="Times New Roman"/>
          <w:szCs w:val="20"/>
          <w:lang w:val="en-US"/>
        </w:rPr>
        <w:t>ANNEXURE-III</w:t>
      </w:r>
      <w:r w:rsidR="00A61371" w:rsidRPr="000F5792">
        <w:rPr>
          <w:rFonts w:ascii="Arial" w:eastAsia="MS Mincho" w:hAnsi="Arial" w:cs="Times New Roman"/>
          <w:szCs w:val="20"/>
          <w:lang w:val="en-US"/>
        </w:rPr>
        <w:t xml:space="preserve"> </w:t>
      </w:r>
      <w:r w:rsidR="00A61371" w:rsidRPr="000F5792">
        <w:rPr>
          <w:rFonts w:ascii="Arial" w:eastAsia="MS Mincho" w:hAnsi="Arial" w:cs="Times New Roman"/>
          <w:szCs w:val="20"/>
          <w:lang w:val="en-US"/>
        </w:rPr>
        <w:tab/>
        <w:t xml:space="preserve">:     </w:t>
      </w:r>
      <w:r w:rsidR="00606542" w:rsidRPr="00606542">
        <w:rPr>
          <w:rFonts w:ascii="Arial" w:eastAsia="MS Mincho" w:hAnsi="Arial" w:cs="Times New Roman"/>
          <w:szCs w:val="20"/>
          <w:lang w:val="en-US"/>
        </w:rPr>
        <w:t>FGD - FLUE GAS DAMPERS - ITP INSPECTION AND TEST PLAN FOR FABRICATION</w:t>
      </w:r>
    </w:p>
    <w:p w14:paraId="44F1F5DF" w14:textId="2E2A695E" w:rsidR="0003712B" w:rsidRPr="000F5792" w:rsidRDefault="0003712B" w:rsidP="0003712B">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Pr>
          <w:rFonts w:ascii="Arial" w:eastAsia="MS Mincho" w:hAnsi="Arial" w:cs="Times New Roman"/>
          <w:szCs w:val="20"/>
          <w:lang w:val="en-US"/>
        </w:rPr>
        <w:t>NNEXURE-IV</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xml:space="preserve">:     </w:t>
      </w:r>
      <w:r>
        <w:rPr>
          <w:rFonts w:ascii="Arial" w:eastAsia="MS Mincho" w:hAnsi="Arial" w:cs="Times New Roman"/>
          <w:szCs w:val="20"/>
          <w:lang w:val="en-US"/>
        </w:rPr>
        <w:t>COMMERCIAL TERMS</w:t>
      </w:r>
      <w:r w:rsidR="00212355">
        <w:rPr>
          <w:rFonts w:ascii="Arial" w:eastAsia="MS Mincho" w:hAnsi="Arial" w:cs="Times New Roman"/>
          <w:szCs w:val="20"/>
          <w:lang w:val="en-US"/>
        </w:rPr>
        <w:t xml:space="preserve"> -</w:t>
      </w:r>
      <w:r>
        <w:rPr>
          <w:rFonts w:ascii="Arial" w:eastAsia="MS Mincho" w:hAnsi="Arial" w:cs="Times New Roman"/>
          <w:szCs w:val="20"/>
          <w:lang w:val="en-US"/>
        </w:rPr>
        <w:t xml:space="preserve"> CONDITIONS</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EB1208">
          <w:headerReference w:type="default" r:id="rId11"/>
          <w:footerReference w:type="default" r:id="rId12"/>
          <w:pgSz w:w="11909" w:h="16834" w:code="9"/>
          <w:pgMar w:top="1411" w:right="1282" w:bottom="1411" w:left="1699" w:header="720" w:footer="720" w:gutter="0"/>
          <w:pgNumType w:start="1"/>
          <w:cols w:space="720"/>
        </w:sectPr>
      </w:pPr>
    </w:p>
    <w:p w14:paraId="4C9CCEE6" w14:textId="77777777"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1E71AE" w:rsidRPr="005F5059">
        <w:rPr>
          <w:rFonts w:ascii="Arial" w:eastAsia="‚l‚r –¾’©" w:hAnsi="Arial" w:cs="Times New Roman"/>
          <w:noProof/>
          <w:color w:val="000000"/>
          <w:sz w:val="21"/>
          <w:szCs w:val="20"/>
          <w:lang w:val="en-US" w:eastAsia="ja-JP"/>
        </w:rPr>
        <w:t>Demister</w:t>
      </w:r>
      <w:r w:rsidR="001E71AE">
        <w:rPr>
          <w:rFonts w:ascii="Arial" w:eastAsia="‚l‚r –¾’©" w:hAnsi="Arial" w:cs="Times New Roman"/>
          <w:noProof/>
          <w:color w:val="000000"/>
          <w:sz w:val="21"/>
          <w:szCs w:val="20"/>
          <w:lang w:val="en-US" w:eastAsia="ja-JP"/>
        </w:rPr>
        <w:t xml:space="preserve"> </w:t>
      </w:r>
      <w:r w:rsidR="002D0426">
        <w:rPr>
          <w:rFonts w:ascii="Arial" w:eastAsia="‚l‚r –¾’©" w:hAnsi="Arial" w:cs="Times New Roman"/>
          <w:noProof/>
          <w:color w:val="000000"/>
          <w:sz w:val="21"/>
          <w:szCs w:val="20"/>
          <w:lang w:val="en-US" w:eastAsia="ja-JP"/>
        </w:rPr>
        <w:t>shall exit through the Wet Stack at top of the FGTR unit.</w:t>
      </w:r>
      <w:r w:rsidR="005F5059">
        <w:rPr>
          <w:rFonts w:ascii="Arial" w:eastAsia="‚l‚r –¾’©" w:hAnsi="Arial" w:cs="Times New Roman"/>
          <w:noProof/>
          <w:color w:val="000000"/>
          <w:sz w:val="21"/>
          <w:szCs w:val="20"/>
          <w:lang w:val="en-US" w:eastAsia="ja-JP"/>
        </w:rPr>
        <w:t xml:space="preserve"> </w:t>
      </w:r>
    </w:p>
    <w:p w14:paraId="67A9A46E" w14:textId="12C406B0" w:rsidR="00F82C5C" w:rsidRDefault="00F82C5C" w:rsidP="001F17AB">
      <w:pPr>
        <w:spacing w:after="120" w:line="300" w:lineRule="atLeast"/>
        <w:ind w:left="567"/>
        <w:rPr>
          <w:rFonts w:ascii="Arial" w:eastAsia="‚l‚r –¾’©" w:hAnsi="Arial"/>
          <w:noProof/>
          <w:color w:val="000000"/>
          <w:sz w:val="21"/>
          <w:lang w:eastAsia="ja-JP"/>
        </w:rPr>
      </w:pPr>
      <w:r w:rsidRPr="00F82C5C">
        <w:rPr>
          <w:rFonts w:ascii="Arial" w:hAnsi="Arial" w:cs="Arial"/>
          <w:b/>
        </w:rPr>
        <w:t>Multi Louvre Dampers</w:t>
      </w:r>
      <w:r>
        <w:rPr>
          <w:rFonts w:ascii="Arial" w:hAnsi="Arial" w:cs="Arial"/>
        </w:rPr>
        <w:t xml:space="preserve"> for isolation purpose</w:t>
      </w:r>
      <w:r w:rsidR="001F17AB">
        <w:rPr>
          <w:rFonts w:ascii="Arial" w:hAnsi="Arial" w:cs="Arial"/>
        </w:rPr>
        <w:t xml:space="preserve"> shall be used at the new and existing duct as described elsewhere in this document</w:t>
      </w:r>
      <w:r>
        <w:rPr>
          <w:rFonts w:ascii="Arial" w:hAnsi="Arial" w:cs="Arial"/>
        </w:rPr>
        <w:t>.</w:t>
      </w:r>
      <w:r>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01B3C7A3"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w:t>
      </w:r>
      <w:r w:rsidR="005F0631" w:rsidRPr="002A2B1C">
        <w:rPr>
          <w:rFonts w:ascii="Arial" w:eastAsia="MS Mincho" w:hAnsi="Arial" w:cs="Arial"/>
          <w:lang w:val="en-US"/>
        </w:rPr>
        <w:t>, 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F82C5C" w:rsidRPr="00F82C5C">
        <w:rPr>
          <w:rFonts w:ascii="Arial" w:eastAsia="‚l‚r –¾’©" w:hAnsi="Arial" w:cs="Times New Roman"/>
          <w:b/>
          <w:noProof/>
          <w:color w:val="000000"/>
          <w:sz w:val="21"/>
          <w:szCs w:val="20"/>
          <w:lang w:val="en-US" w:eastAsia="ja-JP"/>
        </w:rPr>
        <w:t>Multi Louvre Dampers with Pneumatic Actuators</w:t>
      </w:r>
      <w:r w:rsidR="00706D7E">
        <w:rPr>
          <w:rFonts w:ascii="Arial" w:eastAsia="‚l‚r –¾’©" w:hAnsi="Arial" w:cs="Times New Roman"/>
          <w:b/>
          <w:noProof/>
          <w:color w:val="000000"/>
          <w:sz w:val="21"/>
          <w:szCs w:val="20"/>
          <w:lang w:val="en-US" w:eastAsia="ja-JP"/>
        </w:rPr>
        <w:t xml:space="preserve"> Solenoid operated</w:t>
      </w:r>
      <w:r w:rsidR="00F82C5C">
        <w:rPr>
          <w:rFonts w:ascii="Arial" w:eastAsia="‚l‚r –¾’©" w:hAnsi="Arial" w:cs="Times New Roman"/>
          <w:noProof/>
          <w:color w:val="000000"/>
          <w:sz w:val="21"/>
          <w:szCs w:val="20"/>
          <w:lang w:val="en-US" w:eastAsia="ja-JP"/>
        </w:rPr>
        <w:t xml:space="preserve"> </w:t>
      </w:r>
      <w:r w:rsidR="007A4919">
        <w:rPr>
          <w:rFonts w:ascii="Arial" w:eastAsia="‚l‚r –¾’©" w:hAnsi="Arial"/>
          <w:b/>
          <w:noProof/>
          <w:color w:val="000000"/>
          <w:sz w:val="21"/>
          <w:lang w:eastAsia="ja-JP"/>
        </w:rPr>
        <w:t>,</w:t>
      </w:r>
      <w:r w:rsidR="00706D7E">
        <w:rPr>
          <w:rFonts w:ascii="Arial" w:eastAsia="‚l‚r –¾’©" w:hAnsi="Arial"/>
          <w:b/>
          <w:noProof/>
          <w:color w:val="000000"/>
          <w:sz w:val="21"/>
          <w:lang w:eastAsia="ja-JP"/>
        </w:rPr>
        <w:t xml:space="preserve"> Torque &amp; Limit Switches,</w:t>
      </w:r>
      <w:r w:rsidR="007A4919">
        <w:rPr>
          <w:rFonts w:ascii="Arial" w:eastAsia="‚l‚r –¾’©" w:hAnsi="Arial"/>
          <w:b/>
          <w:noProof/>
          <w:color w:val="000000"/>
          <w:sz w:val="21"/>
          <w:lang w:eastAsia="ja-JP"/>
        </w:rPr>
        <w:t xml:space="preserve"> Inlet and Outlet counterflanges with</w:t>
      </w:r>
      <w:r w:rsidR="0063188E">
        <w:rPr>
          <w:rFonts w:ascii="Arial" w:eastAsia="‚l‚r –¾’©" w:hAnsi="Arial"/>
          <w:b/>
          <w:noProof/>
          <w:color w:val="000000"/>
          <w:sz w:val="21"/>
          <w:lang w:eastAsia="ja-JP"/>
        </w:rPr>
        <w:t xml:space="preserve"> </w:t>
      </w:r>
      <w:r w:rsidR="007A4919">
        <w:rPr>
          <w:rFonts w:ascii="Arial" w:eastAsia="‚l‚r –¾’©" w:hAnsi="Arial"/>
          <w:b/>
          <w:noProof/>
          <w:color w:val="000000"/>
          <w:sz w:val="21"/>
          <w:lang w:eastAsia="ja-JP"/>
        </w:rPr>
        <w:t>nuts, bolts, gaskets</w:t>
      </w:r>
      <w:r w:rsidR="007A4919" w:rsidRPr="005C0B63">
        <w:rPr>
          <w:rFonts w:ascii="Arial" w:eastAsia="‚l‚r –¾’©" w:hAnsi="Arial" w:cs="Times New Roman"/>
          <w:b/>
          <w:noProof/>
          <w:color w:val="000000"/>
          <w:lang w:val="en-US" w:eastAsia="ja-JP"/>
        </w:rPr>
        <w:t xml:space="preserve">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11AA2BCE"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temperature. In the Mist cooling Unit water shall be sprayed in mist form for evaporative heat exchange and thereby reducing flue gas temperature and achieving saturated </w:t>
      </w:r>
      <w:r w:rsidR="005C0B63" w:rsidRPr="005C0B63">
        <w:rPr>
          <w:rFonts w:ascii="Arial" w:eastAsia="MS Mincho" w:hAnsi="Arial" w:cs="Arial"/>
          <w:lang w:val="en-US"/>
        </w:rPr>
        <w:lastRenderedPageBreak/>
        <w:t xml:space="preserve">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Reactor Tower to trap SO</w:t>
      </w:r>
      <w:r w:rsidR="005C0B63">
        <w:rPr>
          <w:rFonts w:ascii="Arial" w:eastAsia="MS Mincho" w:hAnsi="Arial" w:cs="Arial"/>
          <w:lang w:val="en-US"/>
        </w:rPr>
        <w:t>x.</w:t>
      </w:r>
      <w:r w:rsidR="00F66F6C">
        <w:rPr>
          <w:rFonts w:ascii="Arial" w:eastAsia="MS Mincho" w:hAnsi="Arial" w:cs="Arial"/>
          <w:lang w:val="en-US"/>
        </w:rPr>
        <w:t xml:space="preserve"> As SOx is trapped in the tower,10% dilute H2SO4 solution shall be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SOx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2F360B62" w14:textId="1D38334B"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The FGTR unit shall ha</w:t>
      </w:r>
      <w:r w:rsidR="00F82C5C">
        <w:rPr>
          <w:rFonts w:ascii="Arial" w:eastAsia="MS Mincho" w:hAnsi="Arial" w:cs="Arial"/>
          <w:lang w:val="en-US"/>
        </w:rPr>
        <w:t>ve a Wet Stack at the top of it through which the treated flue gas shall exit to atmosphere.</w:t>
      </w:r>
    </w:p>
    <w:p w14:paraId="1F30857E" w14:textId="73A0C163" w:rsidR="001F17AB" w:rsidRDefault="001F17AB" w:rsidP="001F17AB">
      <w:pPr>
        <w:spacing w:after="120" w:line="300" w:lineRule="atLeast"/>
        <w:ind w:left="709"/>
        <w:rPr>
          <w:rFonts w:ascii="Arial" w:eastAsia="‚l‚r –¾’©" w:hAnsi="Arial"/>
          <w:noProof/>
          <w:color w:val="000000"/>
          <w:sz w:val="21"/>
          <w:lang w:eastAsia="ja-JP"/>
        </w:rPr>
      </w:pPr>
      <w:r>
        <w:rPr>
          <w:rFonts w:ascii="Arial" w:hAnsi="Arial" w:cs="Arial"/>
        </w:rPr>
        <w:t xml:space="preserve">The existing system of each unit has two ID fans handling the flue gas and discharging through chimney. From the individual discharge duct of the ID fans, new ducts will be put with Isolation dampers. Isolation dampers shall also be put in the existing individual discharge ducts of ID fans after the tap-off for new duct is taken. The dampers shall be </w:t>
      </w:r>
      <w:r w:rsidRPr="00F82C5C">
        <w:rPr>
          <w:rFonts w:ascii="Arial" w:hAnsi="Arial" w:cs="Arial"/>
          <w:b/>
        </w:rPr>
        <w:t>Multi Louvre Dampers</w:t>
      </w:r>
      <w:r w:rsidR="00806286">
        <w:rPr>
          <w:rFonts w:ascii="Arial" w:hAnsi="Arial" w:cs="Arial"/>
          <w:b/>
        </w:rPr>
        <w:t xml:space="preserve"> with Pneumatic Actuator</w:t>
      </w:r>
      <w:r>
        <w:rPr>
          <w:rFonts w:ascii="Arial" w:hAnsi="Arial" w:cs="Arial"/>
        </w:rPr>
        <w:t xml:space="preserve"> for isolation purpose.</w:t>
      </w:r>
      <w:r>
        <w:rPr>
          <w:rFonts w:ascii="Arial" w:eastAsia="‚l‚r –¾’©" w:hAnsi="Arial"/>
          <w:noProof/>
          <w:color w:val="000000"/>
          <w:sz w:val="21"/>
          <w:lang w:eastAsia="ja-JP"/>
        </w:rPr>
        <w:t xml:space="preserve">  </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3B347113"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806286">
        <w:rPr>
          <w:rFonts w:ascii="Arial" w:eastAsia="MS Mincho" w:hAnsi="Arial" w:cs="Arial"/>
          <w:lang w:val="en-US"/>
        </w:rPr>
        <w:t>Multi Louvre Dampers</w:t>
      </w:r>
      <w:r w:rsidR="00047E1D">
        <w:rPr>
          <w:rFonts w:ascii="Arial" w:eastAsia="‚l‚r –¾’©" w:hAnsi="Arial" w:cs="Times New Roman"/>
          <w:noProof/>
          <w:color w:val="000000"/>
          <w:sz w:val="21"/>
          <w:szCs w:val="20"/>
          <w:lang w:val="en-US" w:eastAsia="ja-JP"/>
        </w:rPr>
        <w:t xml:space="preserve"> Complete</w:t>
      </w:r>
      <w:r w:rsidR="00806286">
        <w:rPr>
          <w:rFonts w:ascii="Arial" w:eastAsia="‚l‚r –¾’©" w:hAnsi="Arial" w:cs="Times New Roman"/>
          <w:noProof/>
          <w:color w:val="000000"/>
          <w:sz w:val="21"/>
          <w:szCs w:val="20"/>
          <w:lang w:val="en-US" w:eastAsia="ja-JP"/>
        </w:rPr>
        <w:t xml:space="preserve"> with Pneumatic Actuators</w:t>
      </w:r>
      <w:r w:rsidR="00C53537">
        <w:rPr>
          <w:rFonts w:ascii="Arial" w:eastAsia="‚l‚r –¾’©" w:hAnsi="Arial" w:cs="Times New Roman"/>
          <w:noProof/>
          <w:color w:val="000000"/>
          <w:sz w:val="21"/>
          <w:szCs w:val="20"/>
          <w:lang w:val="en-US" w:eastAsia="ja-JP"/>
        </w:rPr>
        <w:t xml:space="preserve"> &amp; accessories</w:t>
      </w:r>
      <w:r w:rsidRPr="005F0631">
        <w:rPr>
          <w:rFonts w:ascii="Arial" w:eastAsia="‚l‚r –¾’©" w:hAnsi="Arial" w:cs="Times New Roman"/>
          <w:noProof/>
          <w:color w:val="000000"/>
          <w:sz w:val="21"/>
          <w:szCs w:val="20"/>
          <w:lang w:val="en-US" w:eastAsia="ja-JP"/>
        </w:rPr>
        <w:t xml:space="preserve"> plant shall consist of :</w:t>
      </w:r>
    </w:p>
    <w:p w14:paraId="3C86313B" w14:textId="291A0480" w:rsidR="00426C69" w:rsidRPr="00706D7E" w:rsidRDefault="00806286"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706D7E">
        <w:rPr>
          <w:rFonts w:ascii="Arial" w:eastAsia="MS Mincho" w:hAnsi="Arial" w:cs="Arial"/>
          <w:lang w:val="en-US"/>
        </w:rPr>
        <w:t>Multi Louvre Dampers</w:t>
      </w:r>
      <w:r w:rsidR="00047E1D" w:rsidRPr="00706D7E">
        <w:rPr>
          <w:rFonts w:ascii="Arial" w:eastAsia="‚l‚r –¾’©" w:hAnsi="Arial" w:cs="Times New Roman"/>
          <w:noProof/>
          <w:color w:val="000000"/>
          <w:sz w:val="21"/>
          <w:szCs w:val="20"/>
          <w:lang w:val="en-US" w:eastAsia="ja-JP"/>
        </w:rPr>
        <w:t xml:space="preserve"> assembly</w:t>
      </w:r>
      <w:r w:rsidR="0059329D" w:rsidRPr="00706D7E">
        <w:rPr>
          <w:rFonts w:ascii="Arial" w:eastAsia="‚l‚r –¾’©" w:hAnsi="Arial" w:cs="Times New Roman"/>
          <w:noProof/>
          <w:color w:val="000000"/>
          <w:sz w:val="21"/>
          <w:szCs w:val="20"/>
          <w:lang w:val="en-US" w:eastAsia="ja-JP"/>
        </w:rPr>
        <w:t xml:space="preserve"> complete</w:t>
      </w:r>
      <w:r w:rsidRPr="00706D7E">
        <w:rPr>
          <w:rFonts w:ascii="Arial" w:eastAsia="‚l‚r –¾’©" w:hAnsi="Arial" w:cs="Times New Roman"/>
          <w:noProof/>
          <w:color w:val="000000"/>
          <w:sz w:val="21"/>
          <w:szCs w:val="20"/>
          <w:lang w:val="en-US" w:eastAsia="ja-JP"/>
        </w:rPr>
        <w:t xml:space="preserve"> with Pneumatic Actuators</w:t>
      </w:r>
      <w:r w:rsidR="00706D7E" w:rsidRPr="00706D7E">
        <w:rPr>
          <w:rFonts w:ascii="Arial" w:eastAsia="‚l‚r –¾’©" w:hAnsi="Arial" w:cs="Times New Roman"/>
          <w:noProof/>
          <w:color w:val="000000"/>
          <w:sz w:val="21"/>
          <w:szCs w:val="20"/>
          <w:lang w:val="en-US" w:eastAsia="ja-JP"/>
        </w:rPr>
        <w:t xml:space="preserve"> solenoid operated</w:t>
      </w:r>
      <w:r w:rsidR="009B0D27">
        <w:rPr>
          <w:rFonts w:ascii="Arial" w:eastAsia="‚l‚r –¾’©" w:hAnsi="Arial" w:cs="Times New Roman"/>
          <w:noProof/>
          <w:color w:val="000000"/>
          <w:sz w:val="21"/>
          <w:szCs w:val="20"/>
          <w:lang w:val="en-US" w:eastAsia="ja-JP"/>
        </w:rPr>
        <w:t xml:space="preserve"> and accessories</w:t>
      </w:r>
      <w:r w:rsidR="0059329D" w:rsidRPr="00706D7E">
        <w:rPr>
          <w:rFonts w:ascii="Arial" w:eastAsia="‚l‚r –¾’©" w:hAnsi="Arial" w:cs="Times New Roman"/>
          <w:noProof/>
          <w:color w:val="000000"/>
          <w:sz w:val="21"/>
          <w:szCs w:val="20"/>
          <w:lang w:val="en-US" w:eastAsia="ja-JP"/>
        </w:rPr>
        <w:t>.</w:t>
      </w:r>
    </w:p>
    <w:p w14:paraId="01796DDF" w14:textId="0D0F03D2" w:rsidR="00706D7E" w:rsidRPr="005629DE" w:rsidRDefault="005629DE"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629DE">
        <w:rPr>
          <w:rFonts w:ascii="Arial" w:eastAsia="MS Mincho" w:hAnsi="Arial" w:cs="Arial"/>
          <w:lang w:val="en-US"/>
        </w:rPr>
        <w:t>Instruments</w:t>
      </w:r>
      <w:r w:rsidR="00706D7E" w:rsidRPr="005629DE">
        <w:rPr>
          <w:rFonts w:ascii="Arial" w:eastAsia="MS Mincho" w:hAnsi="Arial" w:cs="Arial"/>
          <w:lang w:val="en-US"/>
        </w:rPr>
        <w:t xml:space="preserve"> with accessories</w:t>
      </w:r>
      <w:r w:rsidR="00B64908">
        <w:rPr>
          <w:rFonts w:ascii="Arial" w:eastAsia="MS Mincho" w:hAnsi="Arial" w:cs="Arial"/>
          <w:lang w:val="en-US"/>
        </w:rPr>
        <w:t xml:space="preserve"> as per datasheet annexed</w:t>
      </w:r>
      <w:r w:rsidRPr="005629DE">
        <w:rPr>
          <w:rFonts w:ascii="Arial" w:eastAsia="MS Mincho" w:hAnsi="Arial" w:cs="Arial"/>
          <w:lang w:val="en-US"/>
        </w:rPr>
        <w:t>.</w:t>
      </w:r>
    </w:p>
    <w:p w14:paraId="662B6F60" w14:textId="14123548" w:rsidR="009B0D27" w:rsidRDefault="00706D7E"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w:t>
      </w:r>
      <w:r w:rsidR="00907427">
        <w:rPr>
          <w:rFonts w:ascii="Arial" w:eastAsia="‚l‚r –¾’©" w:hAnsi="Arial" w:cs="Times New Roman"/>
          <w:noProof/>
          <w:color w:val="000000"/>
          <w:sz w:val="21"/>
          <w:szCs w:val="20"/>
          <w:lang w:val="en-US" w:eastAsia="ja-JP"/>
        </w:rPr>
        <w:t xml:space="preserve">) </w:t>
      </w:r>
      <w:r w:rsidR="009B0D27">
        <w:rPr>
          <w:rFonts w:ascii="Arial" w:eastAsia="‚l‚r –¾’©" w:hAnsi="Arial" w:cs="Times New Roman"/>
          <w:noProof/>
          <w:color w:val="000000"/>
          <w:sz w:val="21"/>
          <w:szCs w:val="20"/>
          <w:lang w:val="en-US" w:eastAsia="ja-JP"/>
        </w:rPr>
        <w:t xml:space="preserve"> </w:t>
      </w:r>
      <w:r w:rsidR="00B64908">
        <w:rPr>
          <w:rFonts w:ascii="Arial" w:eastAsia="‚l‚r –¾’©" w:hAnsi="Arial" w:cs="Times New Roman"/>
          <w:noProof/>
          <w:color w:val="000000"/>
          <w:sz w:val="21"/>
          <w:szCs w:val="20"/>
          <w:lang w:val="en-US" w:eastAsia="ja-JP"/>
        </w:rPr>
        <w:t xml:space="preserve"> </w:t>
      </w:r>
      <w:r w:rsidR="009B0D27">
        <w:rPr>
          <w:rFonts w:ascii="Arial" w:eastAsia="‚l‚r –¾’©" w:hAnsi="Arial" w:cs="Times New Roman"/>
          <w:noProof/>
          <w:color w:val="000000"/>
          <w:sz w:val="21"/>
          <w:szCs w:val="20"/>
          <w:lang w:val="en-US" w:eastAsia="ja-JP"/>
        </w:rPr>
        <w:t>Air tubing, Air Filter-Regulator-Lubricator units as required etc</w:t>
      </w:r>
      <w:r w:rsidR="00CF597B">
        <w:rPr>
          <w:rFonts w:ascii="Arial" w:eastAsia="‚l‚r –¾’©" w:hAnsi="Arial" w:cs="Times New Roman"/>
          <w:noProof/>
          <w:color w:val="000000"/>
          <w:sz w:val="21"/>
          <w:szCs w:val="20"/>
          <w:lang w:val="en-US" w:eastAsia="ja-JP"/>
        </w:rPr>
        <w:t xml:space="preserve"> </w:t>
      </w:r>
    </w:p>
    <w:p w14:paraId="664F1DA4" w14:textId="2E2F3872" w:rsidR="0059329D" w:rsidRDefault="009B0D27"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4) </w:t>
      </w:r>
      <w:r w:rsidR="00B64908">
        <w:rPr>
          <w:rFonts w:ascii="Arial" w:eastAsia="‚l‚r –¾’©" w:hAnsi="Arial" w:cs="Times New Roman"/>
          <w:noProof/>
          <w:color w:val="000000"/>
          <w:sz w:val="21"/>
          <w:szCs w:val="20"/>
          <w:lang w:val="en-US" w:eastAsia="ja-JP"/>
        </w:rPr>
        <w:t xml:space="preserve">  </w:t>
      </w:r>
      <w:r w:rsidR="00254549">
        <w:rPr>
          <w:rFonts w:ascii="Arial" w:eastAsia="‚l‚r –¾’©" w:hAnsi="Arial"/>
          <w:noProof/>
          <w:color w:val="000000"/>
          <w:sz w:val="21"/>
          <w:lang w:eastAsia="ja-JP"/>
        </w:rPr>
        <w:t>All inlet and outlet counterflanges with nuts, bolts and gaskets</w:t>
      </w:r>
      <w:r w:rsidR="0059329D" w:rsidRPr="00D33B4D">
        <w:rPr>
          <w:rFonts w:ascii="Arial" w:eastAsia="‚l‚r –¾’©" w:hAnsi="Arial" w:cs="Times New Roman"/>
          <w:noProof/>
          <w:color w:val="000000"/>
          <w:sz w:val="21"/>
          <w:szCs w:val="20"/>
          <w:lang w:val="en-US" w:eastAsia="ja-JP"/>
        </w:rPr>
        <w:t>.</w:t>
      </w:r>
    </w:p>
    <w:p w14:paraId="179CD26B" w14:textId="4D17B195" w:rsidR="0059329D" w:rsidRDefault="00B64908"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5</w:t>
      </w:r>
      <w:r w:rsidR="0059329D">
        <w:rPr>
          <w:rFonts w:ascii="Arial" w:eastAsia="‚l‚r –¾’©" w:hAnsi="Arial" w:cs="Times New Roman"/>
          <w:noProof/>
          <w:color w:val="000000"/>
          <w:sz w:val="21"/>
          <w:szCs w:val="20"/>
          <w:lang w:val="en-US" w:eastAsia="ja-JP"/>
        </w:rPr>
        <w:t>)</w:t>
      </w:r>
      <w:r w:rsidR="008B589D">
        <w:rPr>
          <w:rFonts w:ascii="Arial" w:eastAsia="‚l‚r –¾’©" w:hAnsi="Arial" w:cs="Times New Roman"/>
          <w:noProof/>
          <w:color w:val="000000"/>
          <w:sz w:val="21"/>
          <w:szCs w:val="20"/>
          <w:lang w:val="en-US" w:eastAsia="ja-JP"/>
        </w:rPr>
        <w:t xml:space="preserve"> </w:t>
      </w:r>
      <w:r>
        <w:rPr>
          <w:rFonts w:ascii="Arial" w:eastAsia="‚l‚r –¾’©" w:hAnsi="Arial" w:cs="Times New Roman"/>
          <w:noProof/>
          <w:color w:val="000000"/>
          <w:sz w:val="21"/>
          <w:szCs w:val="20"/>
          <w:lang w:val="en-US" w:eastAsia="ja-JP"/>
        </w:rPr>
        <w:t xml:space="preserve">  </w:t>
      </w:r>
      <w:r w:rsidR="00254549">
        <w:rPr>
          <w:rFonts w:ascii="Arial" w:hAnsi="Arial" w:cs="Arial"/>
        </w:rPr>
        <w:t xml:space="preserve">Sets of fixing bolts, fixing frame, support plate, </w:t>
      </w:r>
      <w:r w:rsidR="00254549">
        <w:rPr>
          <w:rFonts w:ascii="Arial" w:hAnsi="Arial" w:cs="Arial"/>
          <w:color w:val="000000"/>
        </w:rPr>
        <w:t>grounding pad,</w:t>
      </w:r>
      <w:r w:rsidR="00254549">
        <w:rPr>
          <w:rFonts w:ascii="Arial" w:hAnsi="Arial" w:cs="Arial"/>
        </w:rPr>
        <w:t xml:space="preserve"> lifting lugs, eye bolts, for each expansion joint sets</w:t>
      </w:r>
      <w:r w:rsidR="0059329D">
        <w:rPr>
          <w:rFonts w:ascii="Arial" w:eastAsia="‚l‚r –¾’©" w:hAnsi="Arial" w:cs="Times New Roman"/>
          <w:noProof/>
          <w:color w:val="000000"/>
          <w:sz w:val="21"/>
          <w:szCs w:val="20"/>
          <w:lang w:val="en-US" w:eastAsia="ja-JP"/>
        </w:rPr>
        <w:t>.</w:t>
      </w:r>
    </w:p>
    <w:p w14:paraId="2A9BEAEF" w14:textId="46AE8E15" w:rsidR="005F0631" w:rsidRPr="005F0631" w:rsidRDefault="00B64908"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1DC62420" w:rsidR="005F0631" w:rsidRPr="005F0631" w:rsidRDefault="00B64908"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0F3DF4AE" w:rsidR="005F0631" w:rsidRPr="005F0631" w:rsidRDefault="00B64908"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8</w:t>
      </w:r>
      <w:r w:rsidR="005F0631" w:rsidRPr="005F0631">
        <w:rPr>
          <w:rFonts w:ascii="Arial" w:eastAsia="‚l‚r –¾’©" w:hAnsi="Arial" w:cs="Times New Roman"/>
          <w:noProof/>
          <w:color w:val="000000"/>
          <w:sz w:val="21"/>
          <w:szCs w:val="20"/>
          <w:lang w:val="en-US" w:eastAsia="ja-JP"/>
        </w:rPr>
        <w:t>) Erection and commissioning spares.</w:t>
      </w:r>
    </w:p>
    <w:p w14:paraId="1C74AAD6" w14:textId="7B4149E8" w:rsidR="005F0631" w:rsidRPr="005F0631" w:rsidRDefault="00B64908"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9</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5F98ED6F"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987B57">
        <w:rPr>
          <w:rFonts w:ascii="Arial" w:eastAsia="MS Mincho" w:hAnsi="Arial" w:cs="Arial"/>
          <w:lang w:val="en-US"/>
        </w:rPr>
        <w:t>Dampers &amp; Actuators</w:t>
      </w:r>
      <w:r w:rsidR="00D930D2">
        <w:rPr>
          <w:rFonts w:ascii="Arial" w:eastAsia="MS Mincho" w:hAnsi="Arial" w:cs="Arial"/>
          <w:lang w:val="en-US"/>
        </w:rPr>
        <w:t xml:space="preserve"> selection,</w:t>
      </w:r>
    </w:p>
    <w:p w14:paraId="5696FB60" w14:textId="6523FFA3"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xml:space="preserve">, supports </w:t>
      </w:r>
      <w:proofErr w:type="spellStart"/>
      <w:proofErr w:type="gram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 xml:space="preserve"> &amp;</w:t>
      </w:r>
      <w:proofErr w:type="gramEnd"/>
      <w:r w:rsidR="005F0631" w:rsidRPr="005F0631">
        <w:rPr>
          <w:rFonts w:ascii="Arial" w:eastAsia="MS Mincho" w:hAnsi="Arial" w:cs="Arial"/>
          <w:lang w:val="en-US"/>
        </w:rPr>
        <w:t xml:space="preserve"> submission of all </w:t>
      </w:r>
      <w:r w:rsidR="005F0631" w:rsidRPr="005F0631">
        <w:rPr>
          <w:rFonts w:ascii="Arial" w:eastAsia="MS Mincho" w:hAnsi="Arial" w:cs="Arial"/>
          <w:lang w:val="en-US"/>
        </w:rPr>
        <w:lastRenderedPageBreak/>
        <w:t>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6284E381" w14:textId="76D8324D" w:rsidR="005F0631" w:rsidRDefault="00383D72"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ducts, support structures and local instruments</w:t>
      </w:r>
      <w:r w:rsidR="0065303F">
        <w:rPr>
          <w:rFonts w:ascii="Arial" w:eastAsia="‚l‚r –¾’©" w:hAnsi="Arial" w:cs="Times New Roman"/>
          <w:color w:val="000000"/>
          <w:sz w:val="21"/>
          <w:szCs w:val="20"/>
          <w:lang w:val="en-US" w:eastAsia="ja-JP"/>
        </w:rPr>
        <w:t>.</w:t>
      </w:r>
    </w:p>
    <w:p w14:paraId="08D99B9C" w14:textId="192C222B" w:rsidR="00987B57" w:rsidRPr="005629DE" w:rsidRDefault="00AE3EF6"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629DE">
        <w:rPr>
          <w:rFonts w:ascii="Arial" w:eastAsia="‚l‚r –¾’©" w:hAnsi="Arial" w:cs="Times New Roman"/>
          <w:color w:val="000000"/>
          <w:sz w:val="21"/>
          <w:szCs w:val="20"/>
          <w:lang w:val="en-US" w:eastAsia="ja-JP"/>
        </w:rPr>
        <w:t>Instrument Cables.</w:t>
      </w:r>
    </w:p>
    <w:p w14:paraId="3C221C07" w14:textId="479518B9" w:rsidR="00EC606E" w:rsidRPr="005629DE" w:rsidRDefault="00EC606E"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629DE">
        <w:rPr>
          <w:rFonts w:ascii="Arial" w:eastAsia="‚l‚r –¾’©" w:hAnsi="Arial" w:cs="Times New Roman"/>
          <w:color w:val="000000"/>
          <w:sz w:val="21"/>
          <w:szCs w:val="20"/>
          <w:lang w:val="en-US" w:eastAsia="ja-JP"/>
        </w:rPr>
        <w:t>Power cables.</w:t>
      </w:r>
    </w:p>
    <w:p w14:paraId="039A0A98" w14:textId="3DE25131" w:rsidR="00EC606E" w:rsidRPr="005629DE" w:rsidRDefault="00EC606E"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proofErr w:type="spellStart"/>
      <w:r w:rsidRPr="005629DE">
        <w:rPr>
          <w:rFonts w:ascii="Arial" w:eastAsia="‚l‚r –¾’©" w:hAnsi="Arial" w:cs="Times New Roman"/>
          <w:color w:val="000000"/>
          <w:sz w:val="21"/>
          <w:szCs w:val="20"/>
          <w:lang w:val="en-US" w:eastAsia="ja-JP"/>
        </w:rPr>
        <w:t>Air line</w:t>
      </w:r>
      <w:proofErr w:type="spellEnd"/>
      <w:r w:rsidRPr="005629DE">
        <w:rPr>
          <w:rFonts w:ascii="Arial" w:eastAsia="‚l‚r –¾’©" w:hAnsi="Arial" w:cs="Times New Roman"/>
          <w:color w:val="000000"/>
          <w:sz w:val="21"/>
          <w:szCs w:val="20"/>
          <w:lang w:val="en-US" w:eastAsia="ja-JP"/>
        </w:rPr>
        <w:t xml:space="preserve"> beyond terminal point.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F5C9252" w14:textId="006606B2" w:rsidR="00C422E3" w:rsidRDefault="00AE3EF6"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Damper</w:t>
      </w:r>
      <w:r w:rsidR="00383D72">
        <w:rPr>
          <w:rFonts w:ascii="Arial" w:hAnsi="Arial" w:cs="Arial"/>
          <w:spacing w:val="-2"/>
        </w:rPr>
        <w:t xml:space="preserve"> inlet &amp; outlet counter-flanges</w:t>
      </w:r>
      <w:r w:rsidR="00C422E3" w:rsidRPr="00D33B4D">
        <w:rPr>
          <w:rFonts w:ascii="Arial" w:eastAsia="‚l‚r –¾’©" w:hAnsi="Arial" w:cs="Times New Roman"/>
          <w:color w:val="000000"/>
          <w:sz w:val="21"/>
          <w:szCs w:val="20"/>
          <w:lang w:val="en-US" w:eastAsia="ja-JP"/>
        </w:rPr>
        <w:t>.</w:t>
      </w:r>
    </w:p>
    <w:p w14:paraId="651B9375" w14:textId="38B62280" w:rsidR="00AE3EF6" w:rsidRPr="005629DE" w:rsidRDefault="00C10133"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 xml:space="preserve">Instrument </w:t>
      </w:r>
      <w:proofErr w:type="spellStart"/>
      <w:r w:rsidR="00AE3EF6" w:rsidRPr="005629DE">
        <w:rPr>
          <w:rFonts w:ascii="Arial" w:hAnsi="Arial" w:cs="Arial"/>
          <w:spacing w:val="-2"/>
        </w:rPr>
        <w:t>Air line</w:t>
      </w:r>
      <w:proofErr w:type="spellEnd"/>
      <w:r>
        <w:rPr>
          <w:rFonts w:ascii="Arial" w:hAnsi="Arial" w:cs="Arial"/>
          <w:spacing w:val="-2"/>
        </w:rPr>
        <w:t xml:space="preserve"> at a pressure of 4-5 kg/cm2 within 1 meter from the damper shall be provided</w:t>
      </w:r>
      <w:r w:rsidR="0097226B" w:rsidRPr="005629DE">
        <w:rPr>
          <w:rFonts w:ascii="Arial" w:eastAsia="‚l‚r –¾’©" w:hAnsi="Arial" w:cs="Times New Roman"/>
          <w:color w:val="000000"/>
          <w:sz w:val="21"/>
          <w:szCs w:val="20"/>
          <w:lang w:val="en-US" w:eastAsia="ja-JP"/>
        </w:rPr>
        <w:t>.</w:t>
      </w:r>
    </w:p>
    <w:p w14:paraId="3925231E" w14:textId="55BEBFD4" w:rsidR="00685163" w:rsidRPr="005629DE" w:rsidRDefault="00685163"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5629DE">
        <w:rPr>
          <w:rFonts w:ascii="Arial" w:hAnsi="Arial" w:cs="Arial"/>
          <w:spacing w:val="-2"/>
        </w:rPr>
        <w:t xml:space="preserve">Instrument </w:t>
      </w:r>
      <w:r w:rsidR="00C10133">
        <w:rPr>
          <w:rFonts w:ascii="Arial" w:hAnsi="Arial" w:cs="Arial"/>
          <w:spacing w:val="-2"/>
        </w:rPr>
        <w:t xml:space="preserve">/signal </w:t>
      </w:r>
      <w:r w:rsidRPr="005629DE">
        <w:rPr>
          <w:rFonts w:ascii="Arial" w:hAnsi="Arial" w:cs="Arial"/>
          <w:spacing w:val="-2"/>
        </w:rPr>
        <w:t>cables</w:t>
      </w:r>
      <w:r w:rsidR="00C10133">
        <w:rPr>
          <w:rFonts w:ascii="Arial" w:hAnsi="Arial" w:cs="Arial"/>
          <w:spacing w:val="-2"/>
        </w:rPr>
        <w:t xml:space="preserve"> from limit switches</w:t>
      </w:r>
      <w:r w:rsidRPr="005629DE">
        <w:rPr>
          <w:rFonts w:ascii="Arial" w:hAnsi="Arial" w:cs="Arial"/>
          <w:spacing w:val="-2"/>
        </w:rPr>
        <w:t xml:space="preserve"> – </w:t>
      </w:r>
      <w:r w:rsidR="00C10133">
        <w:rPr>
          <w:rFonts w:ascii="Arial" w:hAnsi="Arial" w:cs="Arial"/>
          <w:spacing w:val="-2"/>
        </w:rPr>
        <w:t xml:space="preserve">shall be terminated at the Field Junction Box </w:t>
      </w:r>
      <w:proofErr w:type="gramStart"/>
      <w:r w:rsidR="00C10133">
        <w:rPr>
          <w:rFonts w:ascii="Arial" w:hAnsi="Arial" w:cs="Arial"/>
          <w:spacing w:val="-2"/>
        </w:rPr>
        <w:t>( including</w:t>
      </w:r>
      <w:proofErr w:type="gramEnd"/>
      <w:r w:rsidR="00C10133">
        <w:rPr>
          <w:rFonts w:ascii="Arial" w:hAnsi="Arial" w:cs="Arial"/>
          <w:spacing w:val="-2"/>
        </w:rPr>
        <w:t xml:space="preserve"> Junction Box) to be located max 10 meters from the remotest damper</w:t>
      </w:r>
      <w:r w:rsidRPr="005629DE">
        <w:rPr>
          <w:rFonts w:ascii="Arial" w:hAnsi="Arial" w:cs="Arial"/>
          <w:spacing w:val="-2"/>
        </w:rPr>
        <w:t xml:space="preserve"> </w:t>
      </w:r>
    </w:p>
    <w:p w14:paraId="2E51926E" w14:textId="2A7A7507" w:rsidR="00EC606E" w:rsidRPr="005629DE" w:rsidRDefault="00C10133"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Power Supply—240VAC single phase shall be provided at the solenoid terminal</w:t>
      </w:r>
      <w:r w:rsidR="00EC606E" w:rsidRPr="005629DE">
        <w:rPr>
          <w:rFonts w:ascii="Arial" w:hAnsi="Arial" w:cs="Arial"/>
          <w:spacing w:val="-2"/>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77D8DA1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w:t>
      </w:r>
      <w:r w:rsidR="00070921">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Adequate margin shall be considered for selection and sizing of equipment.</w:t>
      </w:r>
    </w:p>
    <w:p w14:paraId="30E3DE43" w14:textId="13CCCD8F" w:rsidR="00080527" w:rsidRP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Pr="00080527">
        <w:rPr>
          <w:rFonts w:ascii="Arial" w:eastAsia="‚l‚r –¾’©" w:hAnsi="Arial" w:cs="Times New Roman"/>
          <w:color w:val="000000"/>
          <w:sz w:val="21"/>
          <w:szCs w:val="20"/>
          <w:lang w:val="en-US" w:eastAsia="ja-JP"/>
        </w:rPr>
        <w:t xml:space="preserve"> </w:t>
      </w:r>
      <w:r w:rsidRPr="00070921">
        <w:rPr>
          <w:rFonts w:ascii="Arial" w:eastAsia="‚l‚r –¾’©" w:hAnsi="Arial" w:cs="Times New Roman"/>
          <w:b/>
          <w:bCs/>
          <w:color w:val="000000"/>
          <w:sz w:val="21"/>
          <w:szCs w:val="20"/>
          <w:lang w:val="en-US" w:eastAsia="ja-JP"/>
        </w:rPr>
        <w:t xml:space="preserve">The dampers should be </w:t>
      </w:r>
      <w:r w:rsidR="00FC5DA1" w:rsidRPr="00070921">
        <w:rPr>
          <w:rFonts w:ascii="Arial" w:eastAsia="‚l‚r –¾’©" w:hAnsi="Arial" w:cs="Times New Roman"/>
          <w:b/>
          <w:bCs/>
          <w:color w:val="000000"/>
          <w:sz w:val="21"/>
          <w:szCs w:val="20"/>
          <w:lang w:val="en-US" w:eastAsia="ja-JP"/>
        </w:rPr>
        <w:t xml:space="preserve">greater than </w:t>
      </w:r>
      <w:r w:rsidRPr="00070921">
        <w:rPr>
          <w:rFonts w:ascii="Arial" w:eastAsia="‚l‚r –¾’©" w:hAnsi="Arial" w:cs="Times New Roman"/>
          <w:b/>
          <w:bCs/>
          <w:color w:val="000000"/>
          <w:sz w:val="21"/>
          <w:szCs w:val="20"/>
          <w:lang w:val="en-US" w:eastAsia="ja-JP"/>
        </w:rPr>
        <w:t>99.</w:t>
      </w:r>
      <w:r w:rsidR="00FC5DA1" w:rsidRPr="00070921">
        <w:rPr>
          <w:rFonts w:ascii="Arial" w:eastAsia="‚l‚r –¾’©" w:hAnsi="Arial" w:cs="Times New Roman"/>
          <w:b/>
          <w:bCs/>
          <w:color w:val="000000"/>
          <w:sz w:val="21"/>
          <w:szCs w:val="20"/>
          <w:lang w:val="en-US" w:eastAsia="ja-JP"/>
        </w:rPr>
        <w:t>0</w:t>
      </w:r>
      <w:r w:rsidRPr="00070921">
        <w:rPr>
          <w:rFonts w:ascii="Arial" w:eastAsia="‚l‚r –¾’©" w:hAnsi="Arial" w:cs="Times New Roman"/>
          <w:b/>
          <w:bCs/>
          <w:color w:val="000000"/>
          <w:sz w:val="21"/>
          <w:szCs w:val="20"/>
          <w:lang w:val="en-US" w:eastAsia="ja-JP"/>
        </w:rPr>
        <w:t>% leak proof.</w:t>
      </w:r>
      <w:r w:rsidRPr="00080527">
        <w:rPr>
          <w:rFonts w:ascii="Arial" w:eastAsia="‚l‚r –¾’©" w:hAnsi="Arial" w:cs="Times New Roman"/>
          <w:color w:val="000000"/>
          <w:sz w:val="21"/>
          <w:szCs w:val="20"/>
          <w:lang w:val="en-US" w:eastAsia="ja-JP"/>
        </w:rPr>
        <w:t xml:space="preserve">  The dampers, frames, blades etc. shall be designed to operate satisfactorily over the full design life of the plant, unless specified otherwise in this document.</w:t>
      </w:r>
    </w:p>
    <w:p w14:paraId="30D27ECB" w14:textId="77777777" w:rsidR="00080527" w:rsidRP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080527">
        <w:rPr>
          <w:rFonts w:ascii="Arial" w:eastAsia="‚l‚r –¾’©" w:hAnsi="Arial" w:cs="Times New Roman"/>
          <w:color w:val="000000"/>
          <w:sz w:val="21"/>
          <w:szCs w:val="20"/>
          <w:lang w:val="en-US" w:eastAsia="ja-JP"/>
        </w:rPr>
        <w:lastRenderedPageBreak/>
        <w:t>The design of the equipment shall take into account wind, seismic, specified climatic and meteorological factors, effects of positive and negative pressures and temperatures and the method of shipment, handling, storage and erection.</w:t>
      </w:r>
    </w:p>
    <w:p w14:paraId="1656EC0B" w14:textId="77777777" w:rsidR="00080527" w:rsidRP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080527">
        <w:rPr>
          <w:rFonts w:ascii="Arial" w:eastAsia="‚l‚r –¾’©" w:hAnsi="Arial" w:cs="Times New Roman"/>
          <w:color w:val="000000"/>
          <w:sz w:val="21"/>
          <w:szCs w:val="20"/>
          <w:lang w:val="en-US" w:eastAsia="ja-JP"/>
        </w:rPr>
        <w:t>The dampers must be of robust construction and due allowance must be made for the temperatures, pressures and differentials under which the dampers are to operate. It should be noted that the dampers might be located in an unsupported length of flue / duct and as such may be subjected to a bending moment.</w:t>
      </w:r>
    </w:p>
    <w:p w14:paraId="2D8A063A" w14:textId="486CDDDD" w:rsid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080527">
        <w:rPr>
          <w:rFonts w:ascii="Arial" w:eastAsia="‚l‚r –¾’©" w:hAnsi="Arial" w:cs="Times New Roman"/>
          <w:color w:val="000000"/>
          <w:sz w:val="21"/>
          <w:szCs w:val="20"/>
          <w:lang w:val="en-US" w:eastAsia="ja-JP"/>
        </w:rPr>
        <w:t>Dampers must be designed to avoid the deposition or collection of dust and minimize erosion from dust. The design shall minimize the resistance to flow with the blades in the open position</w:t>
      </w:r>
      <w:r>
        <w:rPr>
          <w:rFonts w:ascii="Arial" w:eastAsia="‚l‚r –¾’©" w:hAnsi="Arial" w:cs="Times New Roman"/>
          <w:color w:val="000000"/>
          <w:sz w:val="21"/>
          <w:szCs w:val="20"/>
          <w:lang w:val="en-US" w:eastAsia="ja-JP"/>
        </w:rPr>
        <w:t>.</w:t>
      </w:r>
    </w:p>
    <w:p w14:paraId="759E7C18" w14:textId="4447548D"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Frames</w:t>
      </w:r>
    </w:p>
    <w:p w14:paraId="472EECB6" w14:textId="46EC8D61"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All actuator loads are to be accommodated by the damper frame. The damper frames are to be sufficiently rigid to permit free movement of the blades and shafts without relying on stiffening from the Purchaser’s ductwork</w:t>
      </w:r>
      <w:r>
        <w:rPr>
          <w:rFonts w:ascii="Arial" w:eastAsia="‚l‚r –¾’©" w:hAnsi="Arial" w:cs="Times New Roman"/>
          <w:color w:val="000000"/>
          <w:sz w:val="21"/>
          <w:szCs w:val="20"/>
          <w:lang w:val="en-US" w:eastAsia="ja-JP"/>
        </w:rPr>
        <w:t xml:space="preserve">. </w:t>
      </w:r>
      <w:r w:rsidRPr="00A056FF">
        <w:rPr>
          <w:rFonts w:ascii="Arial" w:eastAsia="‚l‚r –¾’©" w:hAnsi="Arial" w:cs="Times New Roman"/>
          <w:color w:val="000000"/>
          <w:sz w:val="21"/>
          <w:szCs w:val="20"/>
          <w:lang w:val="en-US" w:eastAsia="ja-JP"/>
        </w:rPr>
        <w:t xml:space="preserve">The final actuator location must be agreed between the contractor and us prior to issue of drawings for review. </w:t>
      </w:r>
    </w:p>
    <w:p w14:paraId="08764F04" w14:textId="238616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Pr="00A056FF">
        <w:rPr>
          <w:rFonts w:ascii="Arial" w:eastAsia="‚l‚r –¾’©" w:hAnsi="Arial" w:cs="Times New Roman"/>
          <w:color w:val="000000"/>
          <w:sz w:val="21"/>
          <w:szCs w:val="20"/>
          <w:lang w:val="en-US" w:eastAsia="ja-JP"/>
        </w:rPr>
        <w:t xml:space="preserve"> Shafts</w:t>
      </w:r>
    </w:p>
    <w:p w14:paraId="0BD61973" w14:textId="579252FA"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The damper shafts must be made from a material suitable for the environmental conditions.  Any plating or surface treatment is to be of sufficient thickness and finish to provide adequate bearing life.</w:t>
      </w:r>
    </w:p>
    <w:p w14:paraId="4B8D4DE7" w14:textId="1D2D3C0A"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Pr="00A056FF">
        <w:rPr>
          <w:rFonts w:ascii="Arial" w:eastAsia="‚l‚r –¾’©" w:hAnsi="Arial" w:cs="Times New Roman"/>
          <w:color w:val="000000"/>
          <w:sz w:val="21"/>
          <w:szCs w:val="20"/>
          <w:lang w:val="en-US" w:eastAsia="ja-JP"/>
        </w:rPr>
        <w:t xml:space="preserve"> Actuators</w:t>
      </w:r>
    </w:p>
    <w:p w14:paraId="79393D8B" w14:textId="735A0D2D"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ISOLATION (ON-OFF) type Multi louver dampers will be operated by Pneumatic actuator. The required location of the actuator, to suit Purchaser’s plant layout, is to be advised by the Purchaser</w:t>
      </w:r>
      <w:r>
        <w:rPr>
          <w:rFonts w:ascii="Arial" w:eastAsia="‚l‚r –¾’©" w:hAnsi="Arial" w:cs="Times New Roman"/>
          <w:color w:val="000000"/>
          <w:sz w:val="21"/>
          <w:szCs w:val="20"/>
          <w:lang w:val="en-US" w:eastAsia="ja-JP"/>
        </w:rPr>
        <w:t>.</w:t>
      </w:r>
    </w:p>
    <w:p w14:paraId="60B863FE" w14:textId="00D5AC9A" w:rsidR="00FC5DA1" w:rsidRDefault="00FC5DA1"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2A2B1C">
        <w:rPr>
          <w:rFonts w:ascii="Arial" w:eastAsia="‚l‚r –¾’©" w:hAnsi="Arial" w:cs="Times New Roman"/>
          <w:color w:val="000000"/>
          <w:sz w:val="21"/>
          <w:szCs w:val="20"/>
          <w:lang w:val="en-US" w:eastAsia="ja-JP"/>
        </w:rPr>
        <w:t>7a)</w:t>
      </w:r>
      <w:r w:rsidR="00612A30" w:rsidRPr="002A2B1C">
        <w:rPr>
          <w:rFonts w:ascii="Arial" w:eastAsia="‚l‚r –¾’©" w:hAnsi="Arial" w:cs="Times New Roman"/>
          <w:color w:val="000000"/>
          <w:sz w:val="21"/>
          <w:szCs w:val="20"/>
          <w:lang w:val="en-US" w:eastAsia="ja-JP"/>
        </w:rPr>
        <w:t xml:space="preserve"> For remote manual operation</w:t>
      </w:r>
      <w:r w:rsidRPr="002A2B1C">
        <w:rPr>
          <w:rFonts w:ascii="Arial" w:eastAsia="‚l‚r –¾’©" w:hAnsi="Arial" w:cs="Times New Roman"/>
          <w:color w:val="000000"/>
          <w:sz w:val="21"/>
          <w:szCs w:val="20"/>
          <w:lang w:val="en-US" w:eastAsia="ja-JP"/>
        </w:rPr>
        <w:t xml:space="preserve"> of dampers by </w:t>
      </w:r>
      <w:proofErr w:type="gramStart"/>
      <w:r w:rsidRPr="002A2B1C">
        <w:rPr>
          <w:rFonts w:ascii="Arial" w:eastAsia="‚l‚r –¾’©" w:hAnsi="Arial" w:cs="Times New Roman"/>
          <w:color w:val="000000"/>
          <w:sz w:val="21"/>
          <w:szCs w:val="20"/>
          <w:lang w:val="en-US" w:eastAsia="ja-JP"/>
        </w:rPr>
        <w:t>handwheel ,</w:t>
      </w:r>
      <w:proofErr w:type="gramEnd"/>
      <w:r w:rsidRPr="002A2B1C">
        <w:rPr>
          <w:rFonts w:ascii="Arial" w:eastAsia="‚l‚r –¾’©" w:hAnsi="Arial" w:cs="Times New Roman"/>
          <w:color w:val="000000"/>
          <w:sz w:val="21"/>
          <w:szCs w:val="20"/>
          <w:lang w:val="en-US" w:eastAsia="ja-JP"/>
        </w:rPr>
        <w:t xml:space="preserve"> gearbox and wheel &amp; chain shall be provided.</w:t>
      </w:r>
    </w:p>
    <w:p w14:paraId="5B2CAD7E" w14:textId="5BDC87D9"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Sealing </w:t>
      </w:r>
      <w:r w:rsidR="006A4175">
        <w:rPr>
          <w:rFonts w:ascii="Arial" w:eastAsia="‚l‚r –¾’©" w:hAnsi="Arial" w:cs="Times New Roman"/>
          <w:color w:val="000000"/>
          <w:sz w:val="21"/>
          <w:szCs w:val="20"/>
          <w:lang w:val="en-US" w:eastAsia="ja-JP"/>
        </w:rPr>
        <w:t xml:space="preserve">Method &amp; </w:t>
      </w:r>
      <w:r w:rsidR="00A056FF" w:rsidRPr="00A056FF">
        <w:rPr>
          <w:rFonts w:ascii="Arial" w:eastAsia="‚l‚r –¾’©" w:hAnsi="Arial" w:cs="Times New Roman"/>
          <w:color w:val="000000"/>
          <w:sz w:val="21"/>
          <w:szCs w:val="20"/>
          <w:lang w:val="en-US" w:eastAsia="ja-JP"/>
        </w:rPr>
        <w:t>Efficiency</w:t>
      </w:r>
    </w:p>
    <w:p w14:paraId="32163840" w14:textId="553335BD" w:rsidR="00A056FF" w:rsidRDefault="006A4175"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2A2B1C">
        <w:rPr>
          <w:rFonts w:ascii="Arial" w:eastAsia="‚l‚r –¾’©" w:hAnsi="Arial" w:cs="Times New Roman"/>
          <w:color w:val="000000"/>
          <w:sz w:val="21"/>
          <w:szCs w:val="20"/>
          <w:lang w:val="en-US" w:eastAsia="ja-JP"/>
        </w:rPr>
        <w:t xml:space="preserve">Sealing method details shall be </w:t>
      </w:r>
      <w:r w:rsidR="00B64908" w:rsidRPr="002A2B1C">
        <w:rPr>
          <w:rFonts w:ascii="Arial" w:eastAsia="‚l‚r –¾’©" w:hAnsi="Arial" w:cs="Times New Roman"/>
          <w:color w:val="000000"/>
          <w:sz w:val="21"/>
          <w:szCs w:val="20"/>
          <w:lang w:val="en-US" w:eastAsia="ja-JP"/>
        </w:rPr>
        <w:t xml:space="preserve">provided by bidder. Preferably Double Hastelloy sealing </w:t>
      </w:r>
      <w:proofErr w:type="spellStart"/>
      <w:r w:rsidR="00B64908" w:rsidRPr="002A2B1C">
        <w:rPr>
          <w:rFonts w:ascii="Arial" w:eastAsia="‚l‚r –¾’©" w:hAnsi="Arial" w:cs="Times New Roman"/>
          <w:color w:val="000000"/>
          <w:sz w:val="21"/>
          <w:szCs w:val="20"/>
          <w:lang w:val="en-US" w:eastAsia="ja-JP"/>
        </w:rPr>
        <w:t>leafs</w:t>
      </w:r>
      <w:proofErr w:type="spellEnd"/>
      <w:r w:rsidR="00B64908" w:rsidRPr="002A2B1C">
        <w:rPr>
          <w:rFonts w:ascii="Arial" w:eastAsia="‚l‚r –¾’©" w:hAnsi="Arial" w:cs="Times New Roman"/>
          <w:color w:val="000000"/>
          <w:sz w:val="21"/>
          <w:szCs w:val="20"/>
          <w:lang w:val="en-US" w:eastAsia="ja-JP"/>
        </w:rPr>
        <w:t xml:space="preserve"> may be provided.</w:t>
      </w:r>
      <w:r w:rsidR="00070921">
        <w:rPr>
          <w:rFonts w:ascii="Arial" w:eastAsia="‚l‚r –¾’©" w:hAnsi="Arial" w:cs="Times New Roman"/>
          <w:color w:val="000000"/>
          <w:sz w:val="21"/>
          <w:szCs w:val="20"/>
          <w:lang w:val="en-US" w:eastAsia="ja-JP"/>
        </w:rPr>
        <w:t xml:space="preserve"> </w:t>
      </w:r>
      <w:r w:rsidR="00A056FF" w:rsidRPr="002A2B1C">
        <w:rPr>
          <w:rFonts w:ascii="Arial" w:eastAsia="‚l‚r –¾’©" w:hAnsi="Arial" w:cs="Times New Roman"/>
          <w:color w:val="000000"/>
          <w:sz w:val="21"/>
          <w:szCs w:val="20"/>
          <w:lang w:val="en-US" w:eastAsia="ja-JP"/>
        </w:rPr>
        <w:t>The</w:t>
      </w:r>
      <w:r w:rsidR="00A056FF" w:rsidRPr="00A056FF">
        <w:rPr>
          <w:rFonts w:ascii="Arial" w:eastAsia="‚l‚r –¾’©" w:hAnsi="Arial" w:cs="Times New Roman"/>
          <w:color w:val="000000"/>
          <w:sz w:val="21"/>
          <w:szCs w:val="20"/>
          <w:lang w:val="en-US" w:eastAsia="ja-JP"/>
        </w:rPr>
        <w:t xml:space="preserve"> required sealing efficiency has been specified as a percentage of the duct cross sectional area.  </w:t>
      </w:r>
    </w:p>
    <w:p w14:paraId="73917301" w14:textId="110E365F"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A056FF">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Transportation Jigs </w:t>
      </w:r>
    </w:p>
    <w:p w14:paraId="0939239F" w14:textId="7C76DA36"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 xml:space="preserve">Wherever possible dampers shall be supplied fully assembled to site.  Consideration must be given to preventing distortion of the damper during shipment and erection.  Any jigs or temporary bracing considered </w:t>
      </w:r>
      <w:r>
        <w:rPr>
          <w:rFonts w:ascii="Arial" w:eastAsia="‚l‚r –¾’©" w:hAnsi="Arial" w:cs="Times New Roman"/>
          <w:color w:val="000000"/>
          <w:sz w:val="21"/>
          <w:szCs w:val="20"/>
          <w:lang w:val="en-US" w:eastAsia="ja-JP"/>
        </w:rPr>
        <w:t xml:space="preserve">by </w:t>
      </w:r>
      <w:r w:rsidRPr="00A056FF">
        <w:rPr>
          <w:rFonts w:ascii="Arial" w:eastAsia="‚l‚r –¾’©" w:hAnsi="Arial" w:cs="Times New Roman"/>
          <w:color w:val="000000"/>
          <w:sz w:val="21"/>
          <w:szCs w:val="20"/>
          <w:lang w:val="en-US" w:eastAsia="ja-JP"/>
        </w:rPr>
        <w:t xml:space="preserve">the Contractor must provide necessary.  It must be painted a distinctive </w:t>
      </w:r>
      <w:proofErr w:type="spellStart"/>
      <w:r w:rsidRPr="00A056FF">
        <w:rPr>
          <w:rFonts w:ascii="Arial" w:eastAsia="‚l‚r –¾’©" w:hAnsi="Arial" w:cs="Times New Roman"/>
          <w:color w:val="000000"/>
          <w:sz w:val="21"/>
          <w:szCs w:val="20"/>
          <w:lang w:val="en-US" w:eastAsia="ja-JP"/>
        </w:rPr>
        <w:t>colour</w:t>
      </w:r>
      <w:proofErr w:type="spellEnd"/>
      <w:r w:rsidRPr="00A056FF">
        <w:rPr>
          <w:rFonts w:ascii="Arial" w:eastAsia="‚l‚r –¾’©" w:hAnsi="Arial" w:cs="Times New Roman"/>
          <w:color w:val="000000"/>
          <w:sz w:val="21"/>
          <w:szCs w:val="20"/>
          <w:lang w:val="en-US" w:eastAsia="ja-JP"/>
        </w:rPr>
        <w:t xml:space="preserve"> and clear instructions provided concerning its removal before operation.  A positive means of locking the damper blades in the closed position during transport and erection must be provided.  Clear instructions are to be provided concerning its removal before operation</w:t>
      </w:r>
      <w:r>
        <w:rPr>
          <w:rFonts w:ascii="Arial" w:eastAsia="‚l‚r –¾’©" w:hAnsi="Arial" w:cs="Times New Roman"/>
          <w:color w:val="000000"/>
          <w:sz w:val="21"/>
          <w:szCs w:val="20"/>
          <w:lang w:val="en-US" w:eastAsia="ja-JP"/>
        </w:rPr>
        <w:t>.</w:t>
      </w:r>
    </w:p>
    <w:p w14:paraId="49A37632" w14:textId="43D19F7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10</w:t>
      </w:r>
      <w:r w:rsidR="00A056FF">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Component Identification</w:t>
      </w:r>
    </w:p>
    <w:p w14:paraId="1EFA2B71"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 xml:space="preserve">All equipment shall be provided with labels, nameplates Tag numbers and DU numbers provided by us. </w:t>
      </w:r>
    </w:p>
    <w:p w14:paraId="7E614844"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lastRenderedPageBreak/>
        <w:t>Where the equipment supplied comprises multi-part assemblies, these shall be identified prior to shipment with markings corresponding to those on the drawings and materials list.</w:t>
      </w:r>
    </w:p>
    <w:p w14:paraId="751E5E13"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At least one of these assemblies shall be fitted with permanent durable nameplate carrying the identification of the whole plant item.</w:t>
      </w:r>
    </w:p>
    <w:p w14:paraId="290BE508"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 xml:space="preserve">Finished items such as actuators shall each have a permanent durable nameplate. </w:t>
      </w:r>
    </w:p>
    <w:p w14:paraId="769E4B04" w14:textId="07C6D8EF"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During transportation and storage all items shall be identified by appropriate durable markings on the label, outer packing or crate</w:t>
      </w:r>
      <w:r>
        <w:rPr>
          <w:rFonts w:ascii="Arial" w:eastAsia="‚l‚r –¾’©" w:hAnsi="Arial" w:cs="Times New Roman"/>
          <w:color w:val="000000"/>
          <w:sz w:val="21"/>
          <w:szCs w:val="20"/>
          <w:lang w:val="en-US" w:eastAsia="ja-JP"/>
        </w:rPr>
        <w:t>.</w:t>
      </w:r>
    </w:p>
    <w:p w14:paraId="06CC8818" w14:textId="043CE6C6"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11</w:t>
      </w:r>
      <w:r w:rsidR="005F0631" w:rsidRPr="005F0631">
        <w:rPr>
          <w:rFonts w:ascii="Arial" w:eastAsia="‚l‚r –¾’©" w:hAnsi="Arial" w:cs="Times New Roman"/>
          <w:color w:val="000000"/>
          <w:sz w:val="21"/>
          <w:szCs w:val="20"/>
          <w:lang w:val="en-US" w:eastAsia="ja-JP"/>
        </w:rPr>
        <w:t xml:space="preserve">) </w:t>
      </w:r>
      <w:r w:rsidR="005F0631" w:rsidRPr="00A056FF">
        <w:rPr>
          <w:rFonts w:ascii="Arial" w:eastAsia="‚l‚r –¾’©" w:hAnsi="Arial" w:cs="Times New Roman"/>
          <w:b/>
          <w:color w:val="000000"/>
          <w:sz w:val="21"/>
          <w:szCs w:val="20"/>
          <w:lang w:val="en-US" w:eastAsia="ja-JP"/>
        </w:rPr>
        <w:t>PG Test and Performance Guarantee</w:t>
      </w:r>
      <w:r w:rsidR="005F0631" w:rsidRPr="005F0631">
        <w:rPr>
          <w:rFonts w:ascii="Arial" w:eastAsia="‚l‚r –¾’©" w:hAnsi="Arial" w:cs="Times New Roman"/>
          <w:color w:val="000000"/>
          <w:sz w:val="21"/>
          <w:szCs w:val="20"/>
          <w:lang w:val="en-US" w:eastAsia="ja-JP"/>
        </w:rPr>
        <w:t xml:space="preserve"> – </w:t>
      </w:r>
      <w:r w:rsidR="00A056FF" w:rsidRPr="00A056FF">
        <w:rPr>
          <w:rFonts w:ascii="Arial" w:eastAsia="‚l‚r –¾’©" w:hAnsi="Arial" w:cs="Times New Roman"/>
          <w:color w:val="000000"/>
          <w:sz w:val="21"/>
          <w:szCs w:val="20"/>
          <w:lang w:val="en-US" w:eastAsia="ja-JP"/>
        </w:rPr>
        <w:t xml:space="preserve">The </w:t>
      </w:r>
      <w:r w:rsidR="00BB7E0E">
        <w:rPr>
          <w:rFonts w:ascii="Arial" w:eastAsia="‚l‚r –¾’©" w:hAnsi="Arial" w:cs="Times New Roman"/>
          <w:color w:val="000000"/>
          <w:sz w:val="21"/>
          <w:szCs w:val="20"/>
          <w:lang w:val="en-US" w:eastAsia="ja-JP"/>
        </w:rPr>
        <w:t>supplie</w:t>
      </w:r>
      <w:r w:rsidR="00A056FF" w:rsidRPr="00A056FF">
        <w:rPr>
          <w:rFonts w:ascii="Arial" w:eastAsia="‚l‚r –¾’©" w:hAnsi="Arial" w:cs="Times New Roman"/>
          <w:color w:val="000000"/>
          <w:sz w:val="21"/>
          <w:szCs w:val="20"/>
          <w:lang w:val="en-US" w:eastAsia="ja-JP"/>
        </w:rPr>
        <w:t xml:space="preserve">r is required to demonstrate where possible that the damper will operate to the required proficiency. </w:t>
      </w:r>
    </w:p>
    <w:p w14:paraId="6F8DC68D"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Dampers fitted with actuators must be stroked in the works to ensure correct blade movement.</w:t>
      </w:r>
    </w:p>
    <w:p w14:paraId="2D06F427"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 xml:space="preserve">The contractor must establish the leakage path by measuring with feeler </w:t>
      </w:r>
      <w:proofErr w:type="gramStart"/>
      <w:r w:rsidRPr="00A056FF">
        <w:rPr>
          <w:rFonts w:ascii="Arial" w:eastAsia="‚l‚r –¾’©" w:hAnsi="Arial" w:cs="Times New Roman"/>
          <w:color w:val="000000"/>
          <w:sz w:val="21"/>
          <w:szCs w:val="20"/>
          <w:lang w:val="en-US" w:eastAsia="ja-JP"/>
        </w:rPr>
        <w:t>gauges,  (</w:t>
      </w:r>
      <w:proofErr w:type="gramEnd"/>
      <w:r w:rsidRPr="00A056FF">
        <w:rPr>
          <w:rFonts w:ascii="Arial" w:eastAsia="‚l‚r –¾’©" w:hAnsi="Arial" w:cs="Times New Roman"/>
          <w:color w:val="000000"/>
          <w:sz w:val="21"/>
          <w:szCs w:val="20"/>
          <w:lang w:val="en-US" w:eastAsia="ja-JP"/>
        </w:rPr>
        <w:t>Or other suitable method) and establish the sealing efficiency as a percentage of cross sectional area.</w:t>
      </w:r>
    </w:p>
    <w:p w14:paraId="7ED1496A" w14:textId="339A788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The contractor shall determine the leakage rate for the design conditions specified in the data sheets</w:t>
      </w:r>
      <w:r w:rsidR="00EB1208">
        <w:rPr>
          <w:rFonts w:ascii="Arial" w:eastAsia="‚l‚r –¾’©" w:hAnsi="Arial" w:cs="Times New Roman"/>
          <w:color w:val="000000"/>
          <w:sz w:val="21"/>
          <w:szCs w:val="20"/>
          <w:lang w:val="en-US" w:eastAsia="ja-JP"/>
        </w:rPr>
        <w:t xml:space="preserve">. </w:t>
      </w:r>
      <w:r w:rsidRPr="00A056FF">
        <w:rPr>
          <w:rFonts w:ascii="Arial" w:eastAsia="‚l‚r –¾’©" w:hAnsi="Arial" w:cs="Times New Roman"/>
          <w:color w:val="000000"/>
          <w:sz w:val="21"/>
          <w:szCs w:val="20"/>
          <w:lang w:val="en-US" w:eastAsia="ja-JP"/>
        </w:rPr>
        <w:t>The contractor shall provide details of all test procedures.</w:t>
      </w:r>
    </w:p>
    <w:p w14:paraId="7C29E45F" w14:textId="77777777"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Dampers are to be fully guaranteed as specified</w:t>
      </w:r>
      <w:r>
        <w:rPr>
          <w:rFonts w:ascii="Arial" w:eastAsia="‚l‚r –¾’©" w:hAnsi="Arial" w:cs="Times New Roman"/>
          <w:color w:val="000000"/>
          <w:sz w:val="21"/>
          <w:szCs w:val="20"/>
          <w:lang w:val="en-US" w:eastAsia="ja-JP"/>
        </w:rPr>
        <w:t xml:space="preserve">. </w:t>
      </w:r>
    </w:p>
    <w:p w14:paraId="6415569A" w14:textId="6E2B1DD3" w:rsidR="005F0631" w:rsidRDefault="005F0631"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Supplier shall demonstrate PG test for stipulated time as agreed with Purchaser and following shall be the minimum </w:t>
      </w:r>
      <w:proofErr w:type="gramStart"/>
      <w:r w:rsidRPr="005F0631">
        <w:rPr>
          <w:rFonts w:ascii="Arial" w:eastAsia="‚l‚r –¾’©" w:hAnsi="Arial" w:cs="Times New Roman"/>
          <w:color w:val="000000"/>
          <w:sz w:val="21"/>
          <w:szCs w:val="20"/>
          <w:lang w:val="en-US" w:eastAsia="ja-JP"/>
        </w:rPr>
        <w:t>items :</w:t>
      </w:r>
      <w:proofErr w:type="gramEnd"/>
    </w:p>
    <w:p w14:paraId="21A83FB8" w14:textId="1292510A"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a) </w:t>
      </w:r>
      <w:r w:rsidR="00BF0395" w:rsidRPr="005629DE">
        <w:rPr>
          <w:rFonts w:ascii="Arial" w:eastAsia="‚l‚r –¾’©" w:hAnsi="Arial" w:cs="Times New Roman"/>
          <w:color w:val="000000"/>
          <w:sz w:val="21"/>
          <w:szCs w:val="20"/>
          <w:lang w:val="en-US" w:eastAsia="ja-JP"/>
        </w:rPr>
        <w:t>Leakage Rate</w:t>
      </w:r>
      <w:r w:rsidR="00DC1AAC" w:rsidRPr="005629DE">
        <w:rPr>
          <w:rFonts w:ascii="Arial" w:eastAsia="‚l‚r –¾’©" w:hAnsi="Arial" w:cs="Times New Roman"/>
          <w:color w:val="000000"/>
          <w:sz w:val="21"/>
          <w:szCs w:val="20"/>
          <w:lang w:val="en-US" w:eastAsia="ja-JP"/>
        </w:rPr>
        <w:t xml:space="preserve"> </w:t>
      </w:r>
      <w:r w:rsidRPr="005629DE">
        <w:rPr>
          <w:rFonts w:ascii="Arial" w:eastAsia="‚l‚r –¾’©" w:hAnsi="Arial" w:cs="Times New Roman"/>
          <w:color w:val="000000"/>
          <w:sz w:val="21"/>
          <w:szCs w:val="20"/>
          <w:lang w:val="en-US" w:eastAsia="ja-JP"/>
        </w:rPr>
        <w:t>–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0332DD0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67D87334"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Datasheet</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EECE4A1" w:rsidR="005F0631" w:rsidRPr="005F0631" w:rsidRDefault="0010753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GA &amp; </w:t>
      </w:r>
      <w:r w:rsidR="00BE1224">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sidR="00BE1224">
        <w:rPr>
          <w:rFonts w:ascii="Arial" w:eastAsia="‚l‚r –¾’©" w:hAnsi="Arial" w:cs="Times New Roman"/>
          <w:noProof/>
          <w:color w:val="000000"/>
          <w:sz w:val="21"/>
          <w:szCs w:val="20"/>
          <w:lang w:val="en-US" w:eastAsia="ja-JP"/>
        </w:rPr>
        <w:t xml:space="preserve">s for </w:t>
      </w:r>
      <w:r w:rsidR="00BF0395">
        <w:rPr>
          <w:rFonts w:ascii="Arial" w:eastAsia="‚l‚r –¾’©" w:hAnsi="Arial" w:cs="Times New Roman"/>
          <w:noProof/>
          <w:color w:val="000000"/>
          <w:sz w:val="21"/>
          <w:szCs w:val="20"/>
          <w:lang w:val="en-US" w:eastAsia="ja-JP"/>
        </w:rPr>
        <w:t>Dampers</w:t>
      </w:r>
      <w:r w:rsidR="00AD7094">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lastRenderedPageBreak/>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ECF13B"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6804A617" w:rsidR="00821818"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279A4" w14:textId="77777777" w:rsidR="004C64CA" w:rsidRDefault="004C64CA" w:rsidP="005F0631">
      <w:pPr>
        <w:spacing w:after="0" w:line="240" w:lineRule="auto"/>
      </w:pPr>
      <w:r>
        <w:separator/>
      </w:r>
    </w:p>
  </w:endnote>
  <w:endnote w:type="continuationSeparator" w:id="0">
    <w:p w14:paraId="604B5140" w14:textId="77777777" w:rsidR="004C64CA" w:rsidRDefault="004C64CA"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54533B">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54533B">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4C64CA"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5A0D6" w14:textId="77777777" w:rsidR="004C64CA" w:rsidRDefault="004C64CA" w:rsidP="005F0631">
      <w:pPr>
        <w:spacing w:after="0" w:line="240" w:lineRule="auto"/>
      </w:pPr>
      <w:r>
        <w:separator/>
      </w:r>
    </w:p>
  </w:footnote>
  <w:footnote w:type="continuationSeparator" w:id="0">
    <w:p w14:paraId="4A7392B2" w14:textId="77777777" w:rsidR="004C64CA" w:rsidRDefault="004C64CA"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4C64CA">
    <w:pPr>
      <w:pStyle w:val="Header"/>
      <w:jc w:val="right"/>
    </w:pPr>
  </w:p>
  <w:p w14:paraId="7A1C27E5" w14:textId="77777777" w:rsidR="00DF6D64" w:rsidRDefault="004C64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1"/>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712B"/>
    <w:rsid w:val="00047E1D"/>
    <w:rsid w:val="00051D98"/>
    <w:rsid w:val="00053888"/>
    <w:rsid w:val="00067426"/>
    <w:rsid w:val="00070921"/>
    <w:rsid w:val="00080527"/>
    <w:rsid w:val="00095268"/>
    <w:rsid w:val="000C7641"/>
    <w:rsid w:val="000F5792"/>
    <w:rsid w:val="000F7955"/>
    <w:rsid w:val="0010753D"/>
    <w:rsid w:val="00125386"/>
    <w:rsid w:val="00151AB3"/>
    <w:rsid w:val="00195CD1"/>
    <w:rsid w:val="001A7A60"/>
    <w:rsid w:val="001D312E"/>
    <w:rsid w:val="001E71AE"/>
    <w:rsid w:val="001F17AB"/>
    <w:rsid w:val="002061C1"/>
    <w:rsid w:val="002117B4"/>
    <w:rsid w:val="00212355"/>
    <w:rsid w:val="0022057F"/>
    <w:rsid w:val="002257AA"/>
    <w:rsid w:val="002356A3"/>
    <w:rsid w:val="00245B8B"/>
    <w:rsid w:val="00246784"/>
    <w:rsid w:val="002541B8"/>
    <w:rsid w:val="00254549"/>
    <w:rsid w:val="00274612"/>
    <w:rsid w:val="002A2B1C"/>
    <w:rsid w:val="002A3FBA"/>
    <w:rsid w:val="002D0426"/>
    <w:rsid w:val="00324A51"/>
    <w:rsid w:val="0034207A"/>
    <w:rsid w:val="00383D72"/>
    <w:rsid w:val="003A71C0"/>
    <w:rsid w:val="003B00E3"/>
    <w:rsid w:val="003B2A68"/>
    <w:rsid w:val="003B680E"/>
    <w:rsid w:val="003C451C"/>
    <w:rsid w:val="003D7F12"/>
    <w:rsid w:val="00405C0D"/>
    <w:rsid w:val="00406BF7"/>
    <w:rsid w:val="00423412"/>
    <w:rsid w:val="004236EC"/>
    <w:rsid w:val="00426C69"/>
    <w:rsid w:val="004455F8"/>
    <w:rsid w:val="004519AE"/>
    <w:rsid w:val="00456EE6"/>
    <w:rsid w:val="00462055"/>
    <w:rsid w:val="0047081C"/>
    <w:rsid w:val="00493172"/>
    <w:rsid w:val="004A2F97"/>
    <w:rsid w:val="004C4894"/>
    <w:rsid w:val="004C64CA"/>
    <w:rsid w:val="004D5DC8"/>
    <w:rsid w:val="004E28FE"/>
    <w:rsid w:val="004F3FCA"/>
    <w:rsid w:val="0051604F"/>
    <w:rsid w:val="00524016"/>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06542"/>
    <w:rsid w:val="006124D8"/>
    <w:rsid w:val="00612A30"/>
    <w:rsid w:val="0063188E"/>
    <w:rsid w:val="0065303F"/>
    <w:rsid w:val="00672AF5"/>
    <w:rsid w:val="00674A16"/>
    <w:rsid w:val="00683980"/>
    <w:rsid w:val="00685163"/>
    <w:rsid w:val="00692B9B"/>
    <w:rsid w:val="006A231D"/>
    <w:rsid w:val="006A4175"/>
    <w:rsid w:val="006B02B7"/>
    <w:rsid w:val="006B3B45"/>
    <w:rsid w:val="006D4BE9"/>
    <w:rsid w:val="006D4FBA"/>
    <w:rsid w:val="006E257A"/>
    <w:rsid w:val="00706D7E"/>
    <w:rsid w:val="0070743C"/>
    <w:rsid w:val="00714436"/>
    <w:rsid w:val="00725634"/>
    <w:rsid w:val="007511A8"/>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72527"/>
    <w:rsid w:val="00873D31"/>
    <w:rsid w:val="008B589D"/>
    <w:rsid w:val="008C2C58"/>
    <w:rsid w:val="008D4927"/>
    <w:rsid w:val="008F11DF"/>
    <w:rsid w:val="008F3318"/>
    <w:rsid w:val="00907427"/>
    <w:rsid w:val="00934BFD"/>
    <w:rsid w:val="00947297"/>
    <w:rsid w:val="00971DB3"/>
    <w:rsid w:val="0097226B"/>
    <w:rsid w:val="00974D9C"/>
    <w:rsid w:val="00987B57"/>
    <w:rsid w:val="009B0D27"/>
    <w:rsid w:val="009B5291"/>
    <w:rsid w:val="009D4911"/>
    <w:rsid w:val="009E2328"/>
    <w:rsid w:val="00A056FF"/>
    <w:rsid w:val="00A07C8E"/>
    <w:rsid w:val="00A14EEE"/>
    <w:rsid w:val="00A5040C"/>
    <w:rsid w:val="00A605F4"/>
    <w:rsid w:val="00A61371"/>
    <w:rsid w:val="00A64ADE"/>
    <w:rsid w:val="00A70FA1"/>
    <w:rsid w:val="00A942EA"/>
    <w:rsid w:val="00A94E9D"/>
    <w:rsid w:val="00AD1ACB"/>
    <w:rsid w:val="00AD7094"/>
    <w:rsid w:val="00AE03FB"/>
    <w:rsid w:val="00AE3EF6"/>
    <w:rsid w:val="00B0462D"/>
    <w:rsid w:val="00B1317B"/>
    <w:rsid w:val="00B43BE9"/>
    <w:rsid w:val="00B5370F"/>
    <w:rsid w:val="00B61957"/>
    <w:rsid w:val="00B61998"/>
    <w:rsid w:val="00B6292A"/>
    <w:rsid w:val="00B64908"/>
    <w:rsid w:val="00B8104C"/>
    <w:rsid w:val="00BA1A61"/>
    <w:rsid w:val="00BB7E0E"/>
    <w:rsid w:val="00BC74E8"/>
    <w:rsid w:val="00BE1224"/>
    <w:rsid w:val="00BE6873"/>
    <w:rsid w:val="00BF0395"/>
    <w:rsid w:val="00BF41CD"/>
    <w:rsid w:val="00BF76A7"/>
    <w:rsid w:val="00C10133"/>
    <w:rsid w:val="00C157CB"/>
    <w:rsid w:val="00C32FF0"/>
    <w:rsid w:val="00C33CAB"/>
    <w:rsid w:val="00C34583"/>
    <w:rsid w:val="00C40B48"/>
    <w:rsid w:val="00C40B79"/>
    <w:rsid w:val="00C422E3"/>
    <w:rsid w:val="00C53537"/>
    <w:rsid w:val="00C55BB4"/>
    <w:rsid w:val="00C62388"/>
    <w:rsid w:val="00C62C76"/>
    <w:rsid w:val="00C74943"/>
    <w:rsid w:val="00C87D87"/>
    <w:rsid w:val="00CA17BF"/>
    <w:rsid w:val="00CA4856"/>
    <w:rsid w:val="00CB0A56"/>
    <w:rsid w:val="00CC41F8"/>
    <w:rsid w:val="00CF597B"/>
    <w:rsid w:val="00D33B4D"/>
    <w:rsid w:val="00D33E24"/>
    <w:rsid w:val="00D57F54"/>
    <w:rsid w:val="00D67101"/>
    <w:rsid w:val="00D74E50"/>
    <w:rsid w:val="00D823B1"/>
    <w:rsid w:val="00D850ED"/>
    <w:rsid w:val="00D930D2"/>
    <w:rsid w:val="00D94890"/>
    <w:rsid w:val="00DA138D"/>
    <w:rsid w:val="00DC01B2"/>
    <w:rsid w:val="00DC1AAC"/>
    <w:rsid w:val="00DD092C"/>
    <w:rsid w:val="00DD6EF2"/>
    <w:rsid w:val="00E17A03"/>
    <w:rsid w:val="00E50769"/>
    <w:rsid w:val="00E53E60"/>
    <w:rsid w:val="00E76D67"/>
    <w:rsid w:val="00E95FF2"/>
    <w:rsid w:val="00E97107"/>
    <w:rsid w:val="00EB1208"/>
    <w:rsid w:val="00EB2D9D"/>
    <w:rsid w:val="00EB32F2"/>
    <w:rsid w:val="00EC606E"/>
    <w:rsid w:val="00ED5155"/>
    <w:rsid w:val="00EE2F3A"/>
    <w:rsid w:val="00F0444E"/>
    <w:rsid w:val="00F16418"/>
    <w:rsid w:val="00F54358"/>
    <w:rsid w:val="00F66F6C"/>
    <w:rsid w:val="00F734C7"/>
    <w:rsid w:val="00F82C5C"/>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2DE189C3-FF58-4EF4-861C-F0E11B5E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9B256-F778-4A06-9F31-46B411568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2133</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8</cp:revision>
  <dcterms:created xsi:type="dcterms:W3CDTF">2022-03-11T05:54:00Z</dcterms:created>
  <dcterms:modified xsi:type="dcterms:W3CDTF">2022-03-11T07:40:00Z</dcterms:modified>
</cp:coreProperties>
</file>